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3207" w14:textId="77777777" w:rsidR="00A41EAF" w:rsidRDefault="0032532F">
      <w:pPr>
        <w:spacing w:after="34" w:line="266" w:lineRule="auto"/>
        <w:ind w:left="-5"/>
      </w:pPr>
      <w:r>
        <w:rPr>
          <w:rFonts w:ascii="MS Gothic" w:eastAsia="MS Gothic" w:hAnsi="MS Gothic" w:cs="MS Gothic"/>
          <w:color w:val="333333"/>
        </w:rPr>
        <w:t>日本の研究者の方々にプラスミドをより広くご提供できるよう、</w:t>
      </w:r>
      <w:r>
        <w:rPr>
          <w:rFonts w:ascii="Arial" w:eastAsia="Arial" w:hAnsi="Arial" w:cs="Arial"/>
          <w:color w:val="333333"/>
        </w:rPr>
        <w:t>Addgene</w:t>
      </w:r>
      <w:r>
        <w:rPr>
          <w:rFonts w:ascii="MS Gothic" w:eastAsia="MS Gothic" w:hAnsi="MS Gothic" w:cs="MS Gothic"/>
          <w:color w:val="333333"/>
        </w:rPr>
        <w:t>は対日代理店、住商ファーマインターナショナル（株）との提携を開始致しました。日本の研究者様は従来通り</w:t>
      </w:r>
      <w:r>
        <w:rPr>
          <w:rFonts w:ascii="Arial" w:eastAsia="Arial" w:hAnsi="Arial" w:cs="Arial"/>
          <w:color w:val="333333"/>
        </w:rPr>
        <w:t>addgene.org</w:t>
      </w:r>
      <w:r>
        <w:rPr>
          <w:rFonts w:ascii="MS Gothic" w:eastAsia="MS Gothic" w:hAnsi="MS Gothic" w:cs="MS Gothic"/>
          <w:color w:val="333333"/>
        </w:rPr>
        <w:t>にて</w:t>
      </w:r>
      <w:r>
        <w:rPr>
          <w:rFonts w:ascii="Arial" w:eastAsia="Arial" w:hAnsi="Arial" w:cs="Arial"/>
          <w:color w:val="333333"/>
        </w:rPr>
        <w:t>Addgene</w:t>
      </w:r>
      <w:r>
        <w:rPr>
          <w:rFonts w:ascii="MS Gothic" w:eastAsia="MS Gothic" w:hAnsi="MS Gothic" w:cs="MS Gothic"/>
          <w:color w:val="333333"/>
        </w:rPr>
        <w:t>のプラスミドを</w:t>
      </w:r>
    </w:p>
    <w:p w14:paraId="5F731780" w14:textId="77777777" w:rsidR="00A41EAF" w:rsidRDefault="0032532F">
      <w:pPr>
        <w:spacing w:after="423" w:line="266" w:lineRule="auto"/>
        <w:ind w:left="-5"/>
      </w:pPr>
      <w:proofErr w:type="spellStart"/>
      <w:r>
        <w:rPr>
          <w:rFonts w:ascii="MS Gothic" w:eastAsia="MS Gothic" w:hAnsi="MS Gothic" w:cs="MS Gothic"/>
          <w:color w:val="333333"/>
        </w:rPr>
        <w:t>直接ご注文頂くこともできますが、住商ファーマインターナショナル経由でご注文頂くことも可能です。詳しくは、こちらをご覧下さい</w:t>
      </w:r>
      <w:proofErr w:type="spellEnd"/>
      <w:r>
        <w:rPr>
          <w:rFonts w:ascii="MS Gothic" w:eastAsia="MS Gothic" w:hAnsi="MS Gothic" w:cs="MS Gothic"/>
          <w:color w:val="333333"/>
        </w:rPr>
        <w:t>。</w:t>
      </w:r>
      <w:r>
        <w:rPr>
          <w:rFonts w:ascii="Arial" w:eastAsia="Arial" w:hAnsi="Arial" w:cs="Arial"/>
          <w:color w:val="333333"/>
        </w:rPr>
        <w:t xml:space="preserve"> </w:t>
      </w:r>
      <w:proofErr w:type="spellStart"/>
      <w:r>
        <w:rPr>
          <w:rFonts w:ascii="MS Gothic" w:eastAsia="MS Gothic" w:hAnsi="MS Gothic" w:cs="MS Gothic"/>
          <w:color w:val="333333"/>
        </w:rPr>
        <w:t>からオーダ</w:t>
      </w:r>
      <w:proofErr w:type="spellEnd"/>
      <w:r>
        <w:rPr>
          <w:rFonts w:ascii="MS Gothic" w:eastAsia="MS Gothic" w:hAnsi="MS Gothic" w:cs="MS Gothic"/>
          <w:color w:val="333333"/>
        </w:rPr>
        <w:t>ー：</w:t>
      </w:r>
      <w:proofErr w:type="spellStart"/>
      <w:r>
        <w:rPr>
          <w:rFonts w:ascii="Arial" w:eastAsia="Arial" w:hAnsi="Arial" w:cs="Arial"/>
          <w:color w:val="333333"/>
        </w:rPr>
        <w:t>Addgene</w:t>
      </w:r>
      <w:proofErr w:type="spellEnd"/>
      <w:r>
        <w:rPr>
          <w:rFonts w:ascii="Arial" w:eastAsia="Arial" w:hAnsi="Arial" w:cs="Arial"/>
          <w:color w:val="333333"/>
        </w:rPr>
        <w:t xml:space="preserve"> - </w:t>
      </w:r>
      <w:proofErr w:type="spellStart"/>
      <w:r>
        <w:rPr>
          <w:rFonts w:ascii="MS Gothic" w:eastAsia="MS Gothic" w:hAnsi="MS Gothic" w:cs="MS Gothic"/>
          <w:color w:val="333333"/>
        </w:rPr>
        <w:t>または</w:t>
      </w:r>
      <w:proofErr w:type="spellEnd"/>
      <w:r>
        <w:rPr>
          <w:rFonts w:ascii="Arial" w:eastAsia="Arial" w:hAnsi="Arial" w:cs="Arial"/>
          <w:color w:val="333333"/>
        </w:rPr>
        <w:t xml:space="preserve"> - </w:t>
      </w:r>
      <w:r>
        <w:rPr>
          <w:rFonts w:ascii="MS Mincho" w:eastAsia="MS Mincho" w:hAnsi="MS Mincho" w:cs="MS Mincho"/>
          <w:color w:val="333333"/>
        </w:rPr>
        <w:t>​</w:t>
      </w:r>
      <w:proofErr w:type="spellStart"/>
      <w:r>
        <w:fldChar w:fldCharType="begin"/>
      </w:r>
      <w:r>
        <w:instrText xml:space="preserve"> HYPERLINK "https://www.addgene.org/ordering/jp/" \l "summit" \h </w:instrText>
      </w:r>
      <w:r>
        <w:fldChar w:fldCharType="separate"/>
      </w:r>
      <w:r>
        <w:rPr>
          <w:rFonts w:ascii="MS Gothic" w:eastAsia="MS Gothic" w:hAnsi="MS Gothic" w:cs="MS Gothic"/>
          <w:color w:val="0483C8"/>
        </w:rPr>
        <w:t>住商ファーマ</w:t>
      </w:r>
      <w:proofErr w:type="spellEnd"/>
      <w:r>
        <w:rPr>
          <w:rFonts w:ascii="MS Gothic" w:eastAsia="MS Gothic" w:hAnsi="MS Gothic" w:cs="MS Gothic"/>
          <w:color w:val="0483C8"/>
        </w:rPr>
        <w:fldChar w:fldCharType="end"/>
      </w:r>
      <w:r>
        <w:rPr>
          <w:rFonts w:ascii="Calibri" w:eastAsia="Calibri" w:hAnsi="Calibri" w:cs="Calibri"/>
          <w:sz w:val="23"/>
        </w:rPr>
        <w:t xml:space="preserve"> </w:t>
      </w:r>
    </w:p>
    <w:p w14:paraId="5D5964FC" w14:textId="77777777" w:rsidR="00A41EAF" w:rsidRDefault="0032532F">
      <w:pPr>
        <w:spacing w:after="216" w:line="267" w:lineRule="auto"/>
        <w:ind w:left="-5"/>
      </w:pPr>
      <w:r>
        <w:rPr>
          <w:rFonts w:ascii="Arial" w:eastAsia="Arial" w:hAnsi="Arial" w:cs="Arial"/>
        </w:rPr>
        <w:t>Addgene</w:t>
      </w:r>
      <w:r>
        <w:rPr>
          <w:rFonts w:ascii="MS Gothic" w:eastAsia="MS Gothic" w:hAnsi="MS Gothic" w:cs="MS Gothic"/>
        </w:rPr>
        <w:t>からのご注文および当団体のグローバル研究コミュニティへのご加入につきまして、ご関心をお寄せいただきありがとうございます。</w:t>
      </w:r>
      <w:r>
        <w:rPr>
          <w:rFonts w:ascii="Calibri" w:eastAsia="Calibri" w:hAnsi="Calibri" w:cs="Calibri"/>
          <w:sz w:val="23"/>
        </w:rPr>
        <w:t xml:space="preserve"> </w:t>
      </w:r>
    </w:p>
    <w:p w14:paraId="49840F6F" w14:textId="77777777" w:rsidR="00A41EAF" w:rsidRDefault="0032532F">
      <w:pPr>
        <w:spacing w:after="288" w:line="267" w:lineRule="auto"/>
        <w:ind w:left="-5"/>
      </w:pPr>
      <w:proofErr w:type="spellStart"/>
      <w:r>
        <w:rPr>
          <w:rFonts w:ascii="MS Gothic" w:eastAsia="MS Gothic" w:hAnsi="MS Gothic" w:cs="MS Gothic"/>
        </w:rPr>
        <w:t>発注</w:t>
      </w:r>
      <w:proofErr w:type="spellEnd"/>
      <w:r>
        <w:rPr>
          <w:rFonts w:ascii="Calibri" w:eastAsia="Calibri" w:hAnsi="Calibri" w:cs="Calibri"/>
          <w:b/>
          <w:color w:val="0000FF"/>
        </w:rPr>
        <w:t xml:space="preserve"> </w:t>
      </w:r>
    </w:p>
    <w:p w14:paraId="6A50E0C6" w14:textId="77777777" w:rsidR="00A41EAF" w:rsidRDefault="00AF0B38">
      <w:pPr>
        <w:spacing w:after="449" w:line="259" w:lineRule="auto"/>
        <w:ind w:left="0" w:firstLine="0"/>
      </w:pPr>
      <w:hyperlink r:id="rId5">
        <w:proofErr w:type="spellStart"/>
        <w:r w:rsidR="0032532F">
          <w:rPr>
            <w:rFonts w:ascii="MS Gothic" w:eastAsia="MS Gothic" w:hAnsi="MS Gothic" w:cs="MS Gothic"/>
            <w:color w:val="0000FF"/>
            <w:u w:val="single" w:color="0000FF"/>
          </w:rPr>
          <w:t>ここからご注文ガイドビデオ</w:t>
        </w:r>
        <w:proofErr w:type="spellEnd"/>
        <w:r w:rsidR="0032532F">
          <w:rPr>
            <w:rFonts w:ascii="MS Gothic" w:eastAsia="MS Gothic" w:hAnsi="MS Gothic" w:cs="MS Gothic"/>
            <w:color w:val="0000FF"/>
            <w:u w:val="single" w:color="0000FF"/>
          </w:rPr>
          <w:t>（</w:t>
        </w:r>
        <w:proofErr w:type="spellStart"/>
        <w:r w:rsidR="0032532F">
          <w:rPr>
            <w:rFonts w:ascii="MS Gothic" w:eastAsia="MS Gothic" w:hAnsi="MS Gothic" w:cs="MS Gothic"/>
            <w:color w:val="0000FF"/>
            <w:u w:val="single" w:color="0000FF"/>
          </w:rPr>
          <w:t>英語版ビデオ</w:t>
        </w:r>
        <w:proofErr w:type="spellEnd"/>
        <w:r w:rsidR="0032532F">
          <w:rPr>
            <w:rFonts w:ascii="MS Gothic" w:eastAsia="MS Gothic" w:hAnsi="MS Gothic" w:cs="MS Gothic"/>
            <w:color w:val="0000FF"/>
            <w:u w:val="single" w:color="0000FF"/>
          </w:rPr>
          <w:t>）</w:t>
        </w:r>
        <w:proofErr w:type="spellStart"/>
        <w:r w:rsidR="0032532F">
          <w:rPr>
            <w:rFonts w:ascii="MS Gothic" w:eastAsia="MS Gothic" w:hAnsi="MS Gothic" w:cs="MS Gothic"/>
            <w:color w:val="0000FF"/>
            <w:u w:val="single" w:color="0000FF"/>
          </w:rPr>
          <w:t>をご覧ください</w:t>
        </w:r>
        <w:proofErr w:type="spellEnd"/>
      </w:hyperlink>
      <w:r w:rsidR="0032532F">
        <w:rPr>
          <w:rFonts w:ascii="MS Mincho" w:eastAsia="MS Mincho" w:hAnsi="MS Mincho" w:cs="MS Mincho"/>
          <w:color w:val="0000FF"/>
          <w:u w:val="single" w:color="0000FF"/>
        </w:rPr>
        <w:t>​</w:t>
      </w:r>
      <w:r w:rsidR="0032532F">
        <w:rPr>
          <w:rFonts w:ascii="MS Gothic" w:eastAsia="MS Gothic" w:hAnsi="MS Gothic" w:cs="MS Gothic"/>
        </w:rPr>
        <w:t>。</w:t>
      </w:r>
      <w:r w:rsidR="0032532F">
        <w:rPr>
          <w:rFonts w:ascii="Calibri" w:eastAsia="Calibri" w:hAnsi="Calibri" w:cs="Calibri"/>
          <w:sz w:val="23"/>
        </w:rPr>
        <w:t xml:space="preserve"> </w:t>
      </w:r>
    </w:p>
    <w:p w14:paraId="3BCC08C3" w14:textId="77777777" w:rsidR="00A41EAF" w:rsidRDefault="0032532F">
      <w:pPr>
        <w:spacing w:after="196" w:line="368" w:lineRule="auto"/>
        <w:ind w:left="-5"/>
      </w:pPr>
      <w:proofErr w:type="spellStart"/>
      <w:r>
        <w:rPr>
          <w:rFonts w:ascii="MS Gothic" w:eastAsia="MS Gothic" w:hAnsi="MS Gothic" w:cs="MS Gothic"/>
        </w:rPr>
        <w:t>すべてのご注文は、当団体のウェブサイト</w:t>
      </w:r>
      <w:proofErr w:type="spellEnd"/>
      <w:r>
        <w:rPr>
          <w:rFonts w:ascii="MS Gothic" w:eastAsia="MS Gothic" w:hAnsi="MS Gothic" w:cs="MS Gothic"/>
        </w:rPr>
        <w:t>（</w:t>
      </w:r>
      <w:r w:rsidR="00AF0B38">
        <w:rPr>
          <w:rFonts w:ascii="Arial" w:eastAsia="Arial" w:hAnsi="Arial" w:cs="Arial"/>
          <w:color w:val="0000FF"/>
          <w:u w:val="single" w:color="0000FF"/>
        </w:rPr>
        <w:t>www.addgene.org</w:t>
      </w:r>
      <w:r>
        <w:rPr>
          <w:rFonts w:ascii="MS Mincho" w:eastAsia="MS Mincho" w:hAnsi="MS Mincho" w:cs="MS Mincho"/>
          <w:color w:val="0000FF"/>
          <w:u w:val="single" w:color="0000FF"/>
        </w:rPr>
        <w:t>​</w:t>
      </w:r>
      <w:hyperlink r:id="rId6">
        <w:r>
          <w:rPr>
            <w:rFonts w:ascii="MS Gothic" w:eastAsia="MS Gothic" w:hAnsi="MS Gothic" w:cs="MS Gothic"/>
          </w:rPr>
          <w:t>）</w:t>
        </w:r>
      </w:hyperlink>
      <w:proofErr w:type="spellStart"/>
      <w:r>
        <w:rPr>
          <w:rFonts w:ascii="MS Gothic" w:eastAsia="MS Gothic" w:hAnsi="MS Gothic" w:cs="MS Gothic"/>
        </w:rPr>
        <w:t>を通して、オンラインで行う必要があります。当団体は、電話、ファックス、または電子メールによるご注文を受け付けていません</w:t>
      </w:r>
      <w:proofErr w:type="spellEnd"/>
      <w:r>
        <w:rPr>
          <w:rFonts w:ascii="MS Gothic" w:eastAsia="MS Gothic" w:hAnsi="MS Gothic" w:cs="MS Gothic"/>
        </w:rPr>
        <w:t>。</w:t>
      </w:r>
      <w:r>
        <w:rPr>
          <w:rFonts w:ascii="Calibri" w:eastAsia="Calibri" w:hAnsi="Calibri" w:cs="Calibri"/>
          <w:sz w:val="23"/>
        </w:rPr>
        <w:t xml:space="preserve"> </w:t>
      </w:r>
    </w:p>
    <w:p w14:paraId="1D78EBD8" w14:textId="77777777" w:rsidR="00A41EAF" w:rsidRDefault="0032532F">
      <w:pPr>
        <w:spacing w:after="331" w:line="267" w:lineRule="auto"/>
        <w:ind w:left="-5"/>
      </w:pPr>
      <w:proofErr w:type="spellStart"/>
      <w:r>
        <w:rPr>
          <w:rFonts w:ascii="MS Gothic" w:eastAsia="MS Gothic" w:hAnsi="MS Gothic" w:cs="MS Gothic"/>
        </w:rPr>
        <w:t>お客様は、以下の簡単な手順で、</w:t>
      </w:r>
      <w:r>
        <w:rPr>
          <w:rFonts w:ascii="Arial" w:eastAsia="Arial" w:hAnsi="Arial" w:cs="Arial"/>
        </w:rPr>
        <w:t>Addgene</w:t>
      </w:r>
      <w:proofErr w:type="spellEnd"/>
      <w:r>
        <w:rPr>
          <w:rFonts w:ascii="Arial" w:eastAsia="Arial" w:hAnsi="Arial" w:cs="Arial"/>
        </w:rPr>
        <w:t xml:space="preserve"> </w:t>
      </w:r>
      <w:proofErr w:type="spellStart"/>
      <w:r>
        <w:rPr>
          <w:rFonts w:ascii="MS Gothic" w:eastAsia="MS Gothic" w:hAnsi="MS Gothic" w:cs="MS Gothic"/>
        </w:rPr>
        <w:t>に発注することができます</w:t>
      </w:r>
      <w:proofErr w:type="spellEnd"/>
      <w:r>
        <w:rPr>
          <w:rFonts w:ascii="MS Gothic" w:eastAsia="MS Gothic" w:hAnsi="MS Gothic" w:cs="MS Gothic"/>
        </w:rPr>
        <w:t>。</w:t>
      </w:r>
      <w:r>
        <w:rPr>
          <w:rFonts w:ascii="Calibri" w:eastAsia="Calibri" w:hAnsi="Calibri" w:cs="Calibri"/>
          <w:sz w:val="23"/>
        </w:rPr>
        <w:t xml:space="preserve"> </w:t>
      </w:r>
    </w:p>
    <w:p w14:paraId="42FC907D" w14:textId="77777777" w:rsidR="00A41EAF" w:rsidRDefault="0032532F">
      <w:pPr>
        <w:numPr>
          <w:ilvl w:val="0"/>
          <w:numId w:val="1"/>
        </w:numPr>
        <w:spacing w:after="143" w:line="267" w:lineRule="auto"/>
        <w:ind w:hanging="360"/>
      </w:pPr>
      <w:proofErr w:type="spellStart"/>
      <w:r>
        <w:rPr>
          <w:rFonts w:ascii="Calibri" w:eastAsia="Calibri" w:hAnsi="Calibri" w:cs="Calibri"/>
          <w:sz w:val="23"/>
        </w:rPr>
        <w:t>Addgene</w:t>
      </w:r>
      <w:proofErr w:type="spellEnd"/>
      <w:r>
        <w:rPr>
          <w:rFonts w:ascii="Calibri" w:eastAsia="Calibri" w:hAnsi="Calibri" w:cs="Calibri"/>
          <w:sz w:val="23"/>
        </w:rPr>
        <w:t xml:space="preserve"> </w:t>
      </w:r>
      <w:proofErr w:type="spellStart"/>
      <w:r>
        <w:rPr>
          <w:rFonts w:ascii="MS Gothic" w:eastAsia="MS Gothic" w:hAnsi="MS Gothic" w:cs="MS Gothic"/>
          <w:sz w:val="22"/>
        </w:rPr>
        <w:t>アカウントに</w:t>
      </w:r>
      <w:hyperlink r:id="rId7">
        <w:r>
          <w:rPr>
            <w:rFonts w:ascii="MS Gothic" w:eastAsia="MS Gothic" w:hAnsi="MS Gothic" w:cs="MS Gothic"/>
            <w:color w:val="0000FF"/>
            <w:u w:val="single" w:color="0000FF"/>
          </w:rPr>
          <w:t>ログイ</w:t>
        </w:r>
        <w:proofErr w:type="spellEnd"/>
      </w:hyperlink>
      <w:r>
        <w:rPr>
          <w:rFonts w:ascii="MS Mincho" w:eastAsia="MS Mincho" w:hAnsi="MS Mincho" w:cs="MS Mincho"/>
          <w:sz w:val="22"/>
          <w:u w:val="single" w:color="0000FF"/>
        </w:rPr>
        <w:t>​</w:t>
      </w:r>
      <w:r>
        <w:rPr>
          <w:rFonts w:ascii="MS Mincho" w:eastAsia="MS Mincho" w:hAnsi="MS Mincho" w:cs="MS Mincho"/>
          <w:sz w:val="22"/>
          <w:u w:val="single" w:color="0000FF"/>
        </w:rPr>
        <w:tab/>
      </w:r>
      <w:hyperlink r:id="rId8">
        <w:proofErr w:type="spellStart"/>
        <w:r>
          <w:rPr>
            <w:rFonts w:ascii="MS Gothic" w:eastAsia="MS Gothic" w:hAnsi="MS Gothic" w:cs="MS Gothic"/>
            <w:color w:val="0000FF"/>
            <w:u w:val="single" w:color="0000FF"/>
          </w:rPr>
          <w:t>ン</w:t>
        </w:r>
      </w:hyperlink>
      <w:hyperlink r:id="rId9">
        <w:r>
          <w:rPr>
            <w:rFonts w:ascii="MS Gothic" w:eastAsia="MS Gothic" w:hAnsi="MS Gothic" w:cs="MS Gothic"/>
          </w:rPr>
          <w:t>し</w:t>
        </w:r>
        <w:proofErr w:type="spellEnd"/>
      </w:hyperlink>
      <w:r>
        <w:rPr>
          <w:rFonts w:ascii="MS Mincho" w:eastAsia="MS Mincho" w:hAnsi="MS Mincho" w:cs="MS Mincho"/>
          <w:color w:val="0000FF"/>
          <w:u w:val="single" w:color="0000FF"/>
        </w:rPr>
        <w:t xml:space="preserve">​ </w:t>
      </w:r>
      <w:proofErr w:type="spellStart"/>
      <w:r>
        <w:rPr>
          <w:rFonts w:ascii="MS Gothic" w:eastAsia="MS Gothic" w:hAnsi="MS Gothic" w:cs="MS Gothic"/>
        </w:rPr>
        <w:t>ます。アカウントの作成は、ここから</w:t>
      </w:r>
      <w:hyperlink r:id="rId10">
        <w:r>
          <w:rPr>
            <w:rFonts w:ascii="MS Gothic" w:eastAsia="MS Gothic" w:hAnsi="MS Gothic" w:cs="MS Gothic"/>
            <w:u w:val="single" w:color="000000"/>
          </w:rPr>
          <w:t>登</w:t>
        </w:r>
        <w:proofErr w:type="spellEnd"/>
      </w:hyperlink>
      <w:r>
        <w:rPr>
          <w:rFonts w:ascii="MS Mincho" w:eastAsia="MS Mincho" w:hAnsi="MS Mincho" w:cs="MS Mincho"/>
          <w:u w:val="single" w:color="000000"/>
        </w:rPr>
        <w:t xml:space="preserve">​ </w:t>
      </w:r>
      <w:hyperlink r:id="rId11">
        <w:proofErr w:type="spellStart"/>
        <w:r>
          <w:rPr>
            <w:rFonts w:ascii="MS Gothic" w:eastAsia="MS Gothic" w:hAnsi="MS Gothic" w:cs="MS Gothic"/>
            <w:u w:val="single" w:color="000000"/>
          </w:rPr>
          <w:t>録</w:t>
        </w:r>
      </w:hyperlink>
      <w:hyperlink r:id="rId12">
        <w:r>
          <w:rPr>
            <w:rFonts w:ascii="MS Gothic" w:eastAsia="MS Gothic" w:hAnsi="MS Gothic" w:cs="MS Gothic"/>
          </w:rPr>
          <w:t>で</w:t>
        </w:r>
        <w:proofErr w:type="spellEnd"/>
      </w:hyperlink>
      <w:r>
        <w:rPr>
          <w:rFonts w:ascii="MS Mincho" w:eastAsia="MS Mincho" w:hAnsi="MS Mincho" w:cs="MS Mincho"/>
          <w:u w:val="single" w:color="000000"/>
        </w:rPr>
        <w:t xml:space="preserve">​ </w:t>
      </w:r>
      <w:proofErr w:type="spellStart"/>
      <w:r>
        <w:rPr>
          <w:rFonts w:ascii="MS Gothic" w:eastAsia="MS Gothic" w:hAnsi="MS Gothic" w:cs="MS Gothic"/>
        </w:rPr>
        <w:t>きます</w:t>
      </w:r>
      <w:proofErr w:type="spellEnd"/>
      <w:r>
        <w:rPr>
          <w:rFonts w:ascii="MS Gothic" w:eastAsia="MS Gothic" w:hAnsi="MS Gothic" w:cs="MS Gothic"/>
        </w:rPr>
        <w:t>。</w:t>
      </w:r>
      <w:r>
        <w:rPr>
          <w:rFonts w:ascii="Arial" w:eastAsia="Arial" w:hAnsi="Arial" w:cs="Arial"/>
        </w:rPr>
        <w:t xml:space="preserve"> </w:t>
      </w:r>
    </w:p>
    <w:p w14:paraId="6E3FEF23" w14:textId="77777777" w:rsidR="00A41EAF" w:rsidRDefault="0032532F">
      <w:pPr>
        <w:numPr>
          <w:ilvl w:val="0"/>
          <w:numId w:val="1"/>
        </w:numPr>
        <w:spacing w:after="143" w:line="267" w:lineRule="auto"/>
        <w:ind w:hanging="360"/>
      </w:pPr>
      <w:proofErr w:type="spellStart"/>
      <w:r>
        <w:rPr>
          <w:rFonts w:ascii="MS Gothic" w:eastAsia="MS Gothic" w:hAnsi="MS Gothic" w:cs="MS Gothic"/>
        </w:rPr>
        <w:t>当団体の</w:t>
      </w:r>
      <w:proofErr w:type="spellEnd"/>
      <w:r>
        <w:rPr>
          <w:rFonts w:ascii="MS Mincho" w:eastAsia="MS Mincho" w:hAnsi="MS Mincho" w:cs="MS Mincho"/>
          <w:u w:val="single" w:color="0000FF"/>
        </w:rPr>
        <w:t>​</w:t>
      </w:r>
      <w:proofErr w:type="spellStart"/>
      <w:r>
        <w:fldChar w:fldCharType="begin"/>
      </w:r>
      <w:r>
        <w:instrText xml:space="preserve"> HYPERLINK "https://www.addgene.org/browse/" \h </w:instrText>
      </w:r>
      <w:r>
        <w:fldChar w:fldCharType="separate"/>
      </w:r>
      <w:r>
        <w:rPr>
          <w:rFonts w:ascii="MS Gothic" w:eastAsia="MS Gothic" w:hAnsi="MS Gothic" w:cs="MS Gothic"/>
          <w:color w:val="0000FF"/>
          <w:u w:val="single" w:color="0000FF"/>
        </w:rPr>
        <w:t>オンラインカタログ</w:t>
      </w:r>
      <w:proofErr w:type="spellEnd"/>
      <w:r>
        <w:rPr>
          <w:rFonts w:ascii="MS Gothic" w:eastAsia="MS Gothic" w:hAnsi="MS Gothic" w:cs="MS Gothic"/>
          <w:color w:val="0000FF"/>
          <w:u w:val="single" w:color="0000FF"/>
        </w:rPr>
        <w:fldChar w:fldCharType="end"/>
      </w:r>
      <w:r>
        <w:rPr>
          <w:rFonts w:ascii="MS Mincho" w:eastAsia="MS Mincho" w:hAnsi="MS Mincho" w:cs="MS Mincho"/>
          <w:color w:val="0000FF"/>
          <w:u w:val="single" w:color="0000FF"/>
        </w:rPr>
        <w:t>​</w:t>
      </w:r>
      <w:proofErr w:type="spellStart"/>
      <w:r>
        <w:fldChar w:fldCharType="begin"/>
      </w:r>
      <w:r>
        <w:instrText xml:space="preserve"> HYPERLINK "https://www.addgene.org/browse/" \h </w:instrText>
      </w:r>
      <w:r>
        <w:fldChar w:fldCharType="separate"/>
      </w:r>
      <w:r>
        <w:rPr>
          <w:rFonts w:ascii="MS Gothic" w:eastAsia="MS Gothic" w:hAnsi="MS Gothic" w:cs="MS Gothic"/>
        </w:rPr>
        <w:t>で</w:t>
      </w:r>
      <w:r>
        <w:rPr>
          <w:rFonts w:ascii="MS Gothic" w:eastAsia="MS Gothic" w:hAnsi="MS Gothic" w:cs="MS Gothic"/>
        </w:rPr>
        <w:fldChar w:fldCharType="end"/>
      </w:r>
      <w:r>
        <w:rPr>
          <w:rFonts w:ascii="MS Gothic" w:eastAsia="MS Gothic" w:hAnsi="MS Gothic" w:cs="MS Gothic"/>
        </w:rPr>
        <w:t>必要なプラスミドを見つけて、カートに入れてください</w:t>
      </w:r>
      <w:proofErr w:type="spellEnd"/>
      <w:r>
        <w:rPr>
          <w:rFonts w:ascii="MS Gothic" w:eastAsia="MS Gothic" w:hAnsi="MS Gothic" w:cs="MS Gothic"/>
        </w:rPr>
        <w:t>。</w:t>
      </w:r>
      <w:r>
        <w:rPr>
          <w:rFonts w:ascii="Arial" w:eastAsia="Arial" w:hAnsi="Arial" w:cs="Arial"/>
        </w:rPr>
        <w:t xml:space="preserve"> </w:t>
      </w:r>
    </w:p>
    <w:p w14:paraId="25C608DA" w14:textId="77777777" w:rsidR="00A41EAF" w:rsidRDefault="0032532F">
      <w:pPr>
        <w:numPr>
          <w:ilvl w:val="0"/>
          <w:numId w:val="1"/>
        </w:numPr>
        <w:spacing w:after="31" w:line="267" w:lineRule="auto"/>
        <w:ind w:hanging="360"/>
      </w:pPr>
      <w:r>
        <w:rPr>
          <w:rFonts w:ascii="MS Gothic" w:eastAsia="MS Gothic" w:hAnsi="MS Gothic" w:cs="MS Gothic"/>
        </w:rPr>
        <w:t>簡単なチェックアウトプロセスにより、オンラインでの注文を完了します。チェックアウト中に、お支払情報および請求先住所と送り先住所を入力する必要があります。お支払いに関する詳細は、以下のお支払セクションを参照してください。</w:t>
      </w:r>
      <w:r>
        <w:rPr>
          <w:rFonts w:ascii="Arial" w:eastAsia="Arial" w:hAnsi="Arial" w:cs="Arial"/>
        </w:rPr>
        <w:t xml:space="preserve"> </w:t>
      </w:r>
    </w:p>
    <w:p w14:paraId="394E65D8" w14:textId="77777777" w:rsidR="00A41EAF" w:rsidRDefault="0032532F">
      <w:pPr>
        <w:numPr>
          <w:ilvl w:val="0"/>
          <w:numId w:val="1"/>
        </w:numPr>
        <w:spacing w:after="16" w:line="267" w:lineRule="auto"/>
        <w:ind w:hanging="360"/>
      </w:pPr>
      <w:proofErr w:type="spellStart"/>
      <w:r>
        <w:rPr>
          <w:rFonts w:ascii="MS Gothic" w:eastAsia="MS Gothic" w:hAnsi="MS Gothic" w:cs="MS Gothic"/>
        </w:rPr>
        <w:t>ご注文後、</w:t>
      </w:r>
      <w:r>
        <w:rPr>
          <w:rFonts w:ascii="Arial" w:eastAsia="Arial" w:hAnsi="Arial" w:cs="Arial"/>
        </w:rPr>
        <w:t>Addgene</w:t>
      </w:r>
      <w:proofErr w:type="spellEnd"/>
      <w:r>
        <w:rPr>
          <w:rFonts w:ascii="Arial" w:eastAsia="Arial" w:hAnsi="Arial" w:cs="Arial"/>
        </w:rPr>
        <w:t xml:space="preserve"> </w:t>
      </w:r>
      <w:proofErr w:type="spellStart"/>
      <w:r>
        <w:rPr>
          <w:rFonts w:ascii="MS Gothic" w:eastAsia="MS Gothic" w:hAnsi="MS Gothic" w:cs="MS Gothic"/>
        </w:rPr>
        <w:t>は、お客様または貴機関の技術移転オフィスもしくは法務部に、必要な物質移動合意書</w:t>
      </w:r>
      <w:proofErr w:type="spellEnd"/>
      <w:r>
        <w:rPr>
          <w:rFonts w:ascii="MS Gothic" w:eastAsia="MS Gothic" w:hAnsi="MS Gothic" w:cs="MS Gothic"/>
        </w:rPr>
        <w:t>（</w:t>
      </w:r>
      <w:r>
        <w:rPr>
          <w:rFonts w:ascii="Arial" w:eastAsia="Arial" w:hAnsi="Arial" w:cs="Arial"/>
        </w:rPr>
        <w:t>Material Transfer Agreements, MTAs</w:t>
      </w:r>
      <w:r>
        <w:rPr>
          <w:rFonts w:ascii="MS Gothic" w:eastAsia="MS Gothic" w:hAnsi="MS Gothic" w:cs="MS Gothic"/>
        </w:rPr>
        <w:t>）</w:t>
      </w:r>
      <w:proofErr w:type="spellStart"/>
      <w:r>
        <w:rPr>
          <w:rFonts w:ascii="MS Gothic" w:eastAsia="MS Gothic" w:hAnsi="MS Gothic" w:cs="MS Gothic"/>
        </w:rPr>
        <w:t>を電子メールで送信いたします</w:t>
      </w:r>
      <w:proofErr w:type="spellEnd"/>
      <w:r>
        <w:rPr>
          <w:rFonts w:ascii="MS Gothic" w:eastAsia="MS Gothic" w:hAnsi="MS Gothic" w:cs="MS Gothic"/>
        </w:rPr>
        <w:t>。</w:t>
      </w:r>
      <w:r>
        <w:rPr>
          <w:rFonts w:ascii="Arial" w:eastAsia="Arial" w:hAnsi="Arial" w:cs="Arial"/>
        </w:rPr>
        <w:t xml:space="preserve"> </w:t>
      </w:r>
    </w:p>
    <w:p w14:paraId="0FA5D05C" w14:textId="77777777" w:rsidR="00A41EAF" w:rsidRDefault="0032532F">
      <w:pPr>
        <w:numPr>
          <w:ilvl w:val="0"/>
          <w:numId w:val="1"/>
        </w:numPr>
        <w:spacing w:after="311" w:line="267" w:lineRule="auto"/>
        <w:ind w:hanging="360"/>
      </w:pPr>
      <w:proofErr w:type="spellStart"/>
      <w:r>
        <w:rPr>
          <w:rFonts w:ascii="Arial" w:eastAsia="Arial" w:hAnsi="Arial" w:cs="Arial"/>
        </w:rPr>
        <w:t>Addgene</w:t>
      </w:r>
      <w:proofErr w:type="spellEnd"/>
      <w:r>
        <w:rPr>
          <w:rFonts w:ascii="Arial" w:eastAsia="Arial" w:hAnsi="Arial" w:cs="Arial"/>
        </w:rPr>
        <w:t xml:space="preserve"> </w:t>
      </w:r>
      <w:r>
        <w:rPr>
          <w:rFonts w:ascii="MS Gothic" w:eastAsia="MS Gothic" w:hAnsi="MS Gothic" w:cs="MS Gothic"/>
        </w:rPr>
        <w:t>が署名済みの</w:t>
      </w:r>
      <w:r>
        <w:rPr>
          <w:rFonts w:ascii="Arial" w:eastAsia="Arial" w:hAnsi="Arial" w:cs="Arial"/>
        </w:rPr>
        <w:t>MTA</w:t>
      </w:r>
      <w:r>
        <w:rPr>
          <w:rFonts w:ascii="MS Gothic" w:eastAsia="MS Gothic" w:hAnsi="MS Gothic" w:cs="MS Gothic"/>
        </w:rPr>
        <w:t>を受け取り、承認されたならば、お客様のご注文は、約</w:t>
      </w:r>
      <w:r>
        <w:rPr>
          <w:rFonts w:ascii="Arial" w:eastAsia="Arial" w:hAnsi="Arial" w:cs="Arial"/>
        </w:rPr>
        <w:t>2</w:t>
      </w:r>
      <w:r>
        <w:rPr>
          <w:rFonts w:ascii="MS Gothic" w:eastAsia="MS Gothic" w:hAnsi="MS Gothic" w:cs="MS Gothic"/>
        </w:rPr>
        <w:t>～</w:t>
      </w:r>
      <w:r>
        <w:rPr>
          <w:rFonts w:ascii="Arial" w:eastAsia="Arial" w:hAnsi="Arial" w:cs="Arial"/>
        </w:rPr>
        <w:t>3</w:t>
      </w:r>
      <w:r>
        <w:rPr>
          <w:rFonts w:ascii="MS Gothic" w:eastAsia="MS Gothic" w:hAnsi="MS Gothic" w:cs="MS Gothic"/>
        </w:rPr>
        <w:t>営業日以内に処理および出荷されます。</w:t>
      </w:r>
      <w:r>
        <w:rPr>
          <w:rFonts w:ascii="Arial" w:eastAsia="Arial" w:hAnsi="Arial" w:cs="Arial"/>
        </w:rPr>
        <w:t xml:space="preserve"> </w:t>
      </w:r>
    </w:p>
    <w:p w14:paraId="6737186F" w14:textId="77777777" w:rsidR="00A41EAF" w:rsidRDefault="0032532F">
      <w:pPr>
        <w:spacing w:after="305" w:line="267" w:lineRule="auto"/>
        <w:ind w:left="-5"/>
      </w:pPr>
      <w:proofErr w:type="spellStart"/>
      <w:r>
        <w:rPr>
          <w:rFonts w:ascii="MS Gothic" w:eastAsia="MS Gothic" w:hAnsi="MS Gothic" w:cs="MS Gothic"/>
        </w:rPr>
        <w:t>貴団体が過去に</w:t>
      </w:r>
      <w:proofErr w:type="spellEnd"/>
      <w:r>
        <w:rPr>
          <w:rFonts w:ascii="Arial" w:eastAsia="Arial" w:hAnsi="Arial" w:cs="Arial"/>
        </w:rPr>
        <w:t xml:space="preserve"> </w:t>
      </w:r>
      <w:proofErr w:type="spellStart"/>
      <w:r>
        <w:rPr>
          <w:rFonts w:ascii="Arial" w:eastAsia="Arial" w:hAnsi="Arial" w:cs="Arial"/>
        </w:rPr>
        <w:t>Addgene</w:t>
      </w:r>
      <w:proofErr w:type="spellEnd"/>
      <w:r>
        <w:rPr>
          <w:rFonts w:ascii="Arial" w:eastAsia="Arial" w:hAnsi="Arial" w:cs="Arial"/>
        </w:rPr>
        <w:t xml:space="preserve"> </w:t>
      </w:r>
      <w:r>
        <w:rPr>
          <w:rFonts w:ascii="MS Gothic" w:eastAsia="MS Gothic" w:hAnsi="MS Gothic" w:cs="MS Gothic"/>
        </w:rPr>
        <w:t>に発注されたことがない場合、当団体は、貴団体が非営利団体または学術機関であることを確認する必要があります。確認後に発注していただけます。お客様のアカウントの確認に関して、</w:t>
      </w:r>
      <w:r>
        <w:rPr>
          <w:rFonts w:ascii="Arial" w:eastAsia="Arial" w:hAnsi="Arial" w:cs="Arial"/>
        </w:rPr>
        <w:t>1</w:t>
      </w:r>
      <w:r>
        <w:rPr>
          <w:rFonts w:ascii="MS Gothic" w:eastAsia="MS Gothic" w:hAnsi="MS Gothic" w:cs="MS Gothic"/>
        </w:rPr>
        <w:t>営業日以内に電子メールでお客様に通知します。</w:t>
      </w:r>
      <w:r>
        <w:rPr>
          <w:rFonts w:ascii="Calibri" w:eastAsia="Calibri" w:hAnsi="Calibri" w:cs="Calibri"/>
          <w:sz w:val="23"/>
        </w:rPr>
        <w:t xml:space="preserve"> </w:t>
      </w:r>
    </w:p>
    <w:p w14:paraId="47B1514F" w14:textId="77777777" w:rsidR="00A41EAF" w:rsidRDefault="0032532F">
      <w:pPr>
        <w:spacing w:after="267" w:line="389" w:lineRule="auto"/>
        <w:ind w:left="-5"/>
      </w:pPr>
      <w:proofErr w:type="spellStart"/>
      <w:r>
        <w:rPr>
          <w:rFonts w:ascii="Arial" w:eastAsia="Arial" w:hAnsi="Arial" w:cs="Arial"/>
        </w:rPr>
        <w:t>Addgene’s</w:t>
      </w:r>
      <w:proofErr w:type="spellEnd"/>
      <w:r>
        <w:rPr>
          <w:rFonts w:ascii="Arial" w:eastAsia="Arial" w:hAnsi="Arial" w:cs="Arial"/>
        </w:rPr>
        <w:t xml:space="preserve"> </w:t>
      </w:r>
      <w:proofErr w:type="spellStart"/>
      <w:r>
        <w:rPr>
          <w:rFonts w:ascii="MS Gothic" w:eastAsia="MS Gothic" w:hAnsi="MS Gothic" w:cs="MS Gothic"/>
        </w:rPr>
        <w:t>プラスミドのコレクションの一部だけが、営利事業体にご利用いただけます。詳細は</w:t>
      </w:r>
      <w:proofErr w:type="spellEnd"/>
      <w:r>
        <w:rPr>
          <w:rFonts w:ascii="MS Gothic" w:eastAsia="MS Gothic" w:hAnsi="MS Gothic" w:cs="MS Gothic"/>
        </w:rPr>
        <w:t>、</w:t>
      </w:r>
      <w:r>
        <w:rPr>
          <w:rFonts w:ascii="Arial" w:eastAsia="Arial" w:hAnsi="Arial" w:cs="Arial"/>
        </w:rPr>
        <w:t xml:space="preserve"> </w:t>
      </w:r>
      <w:proofErr w:type="spellStart"/>
      <w:r>
        <w:rPr>
          <w:rFonts w:ascii="Arial" w:eastAsia="Arial" w:hAnsi="Arial" w:cs="Arial"/>
        </w:rPr>
        <w:t>Addgene’s</w:t>
      </w:r>
      <w:proofErr w:type="spellEnd"/>
      <w:r>
        <w:fldChar w:fldCharType="begin"/>
      </w:r>
      <w:r>
        <w:instrText xml:space="preserve"> HYPERLINK "https://www.addgene.org/industry/" \h </w:instrText>
      </w:r>
      <w:r>
        <w:fldChar w:fldCharType="separate"/>
      </w:r>
      <w:r>
        <w:rPr>
          <w:rFonts w:ascii="Arial" w:eastAsia="Arial" w:hAnsi="Arial" w:cs="Arial"/>
          <w:color w:val="0000FF"/>
        </w:rPr>
        <w:t xml:space="preserve"> </w:t>
      </w:r>
      <w:r>
        <w:rPr>
          <w:rFonts w:ascii="Arial" w:eastAsia="Arial" w:hAnsi="Arial" w:cs="Arial"/>
          <w:color w:val="0000FF"/>
        </w:rPr>
        <w:fldChar w:fldCharType="end"/>
      </w:r>
      <w:r>
        <w:rPr>
          <w:rFonts w:ascii="MS Mincho" w:eastAsia="MS Mincho" w:hAnsi="MS Mincho" w:cs="MS Mincho"/>
        </w:rPr>
        <w:t xml:space="preserve">​ </w:t>
      </w:r>
      <w:r>
        <w:rPr>
          <w:rFonts w:ascii="MS Mincho" w:eastAsia="MS Mincho" w:hAnsi="MS Mincho" w:cs="MS Mincho"/>
          <w:color w:val="0000FF"/>
          <w:u w:val="single" w:color="0000FF"/>
        </w:rPr>
        <w:t>​</w:t>
      </w:r>
      <w:proofErr w:type="spellStart"/>
      <w:r>
        <w:fldChar w:fldCharType="begin"/>
      </w:r>
      <w:r>
        <w:instrText xml:space="preserve"> HYPERLINK "https://www.addgene.org/industry/" \h </w:instrText>
      </w:r>
      <w:r>
        <w:fldChar w:fldCharType="separate"/>
      </w:r>
      <w:r>
        <w:rPr>
          <w:rFonts w:ascii="MS Gothic" w:eastAsia="MS Gothic" w:hAnsi="MS Gothic" w:cs="MS Gothic"/>
          <w:color w:val="0000FF"/>
          <w:u w:val="single" w:color="0000FF"/>
        </w:rPr>
        <w:t>産</w:t>
      </w:r>
      <w:r>
        <w:rPr>
          <w:rFonts w:ascii="MS Gothic" w:eastAsia="MS Gothic" w:hAnsi="MS Gothic" w:cs="MS Gothic"/>
          <w:color w:val="0000FF"/>
          <w:u w:val="single" w:color="0000FF"/>
        </w:rPr>
        <w:fldChar w:fldCharType="end"/>
      </w:r>
      <w:hyperlink r:id="rId13">
        <w:r>
          <w:rPr>
            <w:rFonts w:ascii="MS Gothic" w:eastAsia="MS Gothic" w:hAnsi="MS Gothic" w:cs="MS Gothic"/>
            <w:color w:val="0000FF"/>
            <w:u w:val="single" w:color="0000FF"/>
          </w:rPr>
          <w:t>業界への販売</w:t>
        </w:r>
        <w:proofErr w:type="spellEnd"/>
      </w:hyperlink>
      <w:r>
        <w:rPr>
          <w:rFonts w:ascii="MS Mincho" w:eastAsia="MS Mincho" w:hAnsi="MS Mincho" w:cs="MS Mincho"/>
          <w:color w:val="0000FF"/>
          <w:u w:val="single" w:color="0000FF"/>
        </w:rPr>
        <w:t>​</w:t>
      </w:r>
      <w:proofErr w:type="spellStart"/>
      <w:r>
        <w:rPr>
          <w:rFonts w:ascii="MS Gothic" w:eastAsia="MS Gothic" w:hAnsi="MS Gothic" w:cs="MS Gothic"/>
        </w:rPr>
        <w:t>ページにアクセスしてください</w:t>
      </w:r>
      <w:proofErr w:type="spellEnd"/>
      <w:r>
        <w:rPr>
          <w:rFonts w:ascii="MS Gothic" w:eastAsia="MS Gothic" w:hAnsi="MS Gothic" w:cs="MS Gothic"/>
        </w:rPr>
        <w:t>。</w:t>
      </w:r>
      <w:r>
        <w:rPr>
          <w:rFonts w:ascii="Arial" w:eastAsia="Arial" w:hAnsi="Arial" w:cs="Arial"/>
        </w:rPr>
        <w:t xml:space="preserve"> </w:t>
      </w:r>
    </w:p>
    <w:p w14:paraId="78892E9E" w14:textId="77777777" w:rsidR="00A41EAF" w:rsidRDefault="0032532F">
      <w:pPr>
        <w:spacing w:after="309" w:line="259" w:lineRule="auto"/>
        <w:ind w:left="0" w:firstLine="0"/>
      </w:pPr>
      <w:r>
        <w:rPr>
          <w:rFonts w:ascii="Arial" w:eastAsia="Arial" w:hAnsi="Arial" w:cs="Arial"/>
        </w:rPr>
        <w:t xml:space="preserve"> </w:t>
      </w:r>
    </w:p>
    <w:p w14:paraId="41CE6B52" w14:textId="77777777" w:rsidR="00A41EAF" w:rsidRDefault="0032532F">
      <w:pPr>
        <w:spacing w:after="309" w:line="259" w:lineRule="auto"/>
        <w:ind w:left="0" w:firstLine="0"/>
      </w:pPr>
      <w:r>
        <w:rPr>
          <w:rFonts w:ascii="Arial" w:eastAsia="Arial" w:hAnsi="Arial" w:cs="Arial"/>
        </w:rPr>
        <w:t xml:space="preserve"> </w:t>
      </w:r>
    </w:p>
    <w:p w14:paraId="26F7EF73" w14:textId="77777777" w:rsidR="00A41EAF" w:rsidRDefault="0032532F">
      <w:pPr>
        <w:spacing w:after="309" w:line="259" w:lineRule="auto"/>
        <w:ind w:left="0" w:firstLine="0"/>
      </w:pPr>
      <w:r>
        <w:rPr>
          <w:rFonts w:ascii="Arial" w:eastAsia="Arial" w:hAnsi="Arial" w:cs="Arial"/>
        </w:rPr>
        <w:t xml:space="preserve"> </w:t>
      </w:r>
    </w:p>
    <w:p w14:paraId="10A9CD45" w14:textId="77777777" w:rsidR="00A41EAF" w:rsidRDefault="0032532F">
      <w:pPr>
        <w:spacing w:after="309" w:line="259" w:lineRule="auto"/>
        <w:ind w:left="0" w:firstLine="0"/>
      </w:pPr>
      <w:r>
        <w:rPr>
          <w:rFonts w:ascii="Arial" w:eastAsia="Arial" w:hAnsi="Arial" w:cs="Arial"/>
        </w:rPr>
        <w:t xml:space="preserve"> </w:t>
      </w:r>
    </w:p>
    <w:p w14:paraId="5D349646" w14:textId="77777777" w:rsidR="00A41EAF" w:rsidRDefault="0032532F">
      <w:pPr>
        <w:spacing w:after="309" w:line="259" w:lineRule="auto"/>
        <w:ind w:left="0" w:firstLine="0"/>
      </w:pPr>
      <w:r>
        <w:rPr>
          <w:rFonts w:ascii="Arial" w:eastAsia="Arial" w:hAnsi="Arial" w:cs="Arial"/>
        </w:rPr>
        <w:t xml:space="preserve"> </w:t>
      </w:r>
    </w:p>
    <w:p w14:paraId="4575DCD6" w14:textId="77777777" w:rsidR="00A41EAF" w:rsidRDefault="0032532F">
      <w:pPr>
        <w:spacing w:after="309" w:line="259" w:lineRule="auto"/>
        <w:ind w:left="0" w:firstLine="0"/>
      </w:pPr>
      <w:r>
        <w:rPr>
          <w:rFonts w:ascii="Arial" w:eastAsia="Arial" w:hAnsi="Arial" w:cs="Arial"/>
        </w:rPr>
        <w:lastRenderedPageBreak/>
        <w:t xml:space="preserve"> </w:t>
      </w:r>
    </w:p>
    <w:p w14:paraId="55A5DCAD" w14:textId="77777777" w:rsidR="00A41EAF" w:rsidRDefault="0032532F">
      <w:pPr>
        <w:spacing w:after="0" w:line="259" w:lineRule="auto"/>
        <w:ind w:left="0" w:firstLine="0"/>
      </w:pPr>
      <w:r>
        <w:rPr>
          <w:rFonts w:ascii="Arial" w:eastAsia="Arial" w:hAnsi="Arial" w:cs="Arial"/>
        </w:rPr>
        <w:t xml:space="preserve"> </w:t>
      </w:r>
    </w:p>
    <w:p w14:paraId="570FB801" w14:textId="77777777" w:rsidR="00A41EAF" w:rsidRDefault="0032532F">
      <w:pPr>
        <w:spacing w:after="90"/>
        <w:ind w:left="-5"/>
      </w:pPr>
      <w:proofErr w:type="spellStart"/>
      <w:r>
        <w:t>価格</w:t>
      </w:r>
      <w:proofErr w:type="spellEnd"/>
      <w:r>
        <w:rPr>
          <w:rFonts w:ascii="Calibri" w:eastAsia="Calibri" w:hAnsi="Calibri" w:cs="Calibri"/>
          <w:b/>
        </w:rPr>
        <w:t xml:space="preserve"> </w:t>
      </w:r>
    </w:p>
    <w:p w14:paraId="1112F26E" w14:textId="77777777" w:rsidR="00A41EAF" w:rsidRDefault="0032532F">
      <w:pPr>
        <w:ind w:left="-5"/>
      </w:pP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r>
        <w:t>は、科学コミュニティに、効率的かつ手頃な価格で、開かれたプラスミド研究ツールへのアクセスを提供することに特化している非営利団体です。プラスミドを発注するためのわずかな料金は、当団体の運営費をまかない、レポジトリを改善するために使用されます。プラスミドを</w:t>
      </w:r>
      <w:r>
        <w:rPr>
          <w:rFonts w:ascii="Malgun Gothic" w:eastAsia="Malgun Gothic" w:hAnsi="Malgun Gothic" w:cs="Malgun Gothic"/>
        </w:rPr>
        <w:t xml:space="preserve"> </w:t>
      </w: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に預けるための料金はかかりません</w:t>
      </w:r>
      <w:proofErr w:type="spellEnd"/>
      <w:r>
        <w:t>。</w:t>
      </w:r>
      <w:r>
        <w:rPr>
          <w:rFonts w:ascii="Malgun Gothic" w:eastAsia="Malgun Gothic" w:hAnsi="Malgun Gothic" w:cs="Malgun Gothic"/>
        </w:rPr>
        <w:t xml:space="preserve"> </w:t>
      </w:r>
    </w:p>
    <w:tbl>
      <w:tblPr>
        <w:tblStyle w:val="TableGrid"/>
        <w:tblW w:w="10549" w:type="dxa"/>
        <w:tblInd w:w="0" w:type="dxa"/>
        <w:tblCellMar>
          <w:top w:w="36" w:type="dxa"/>
        </w:tblCellMar>
        <w:tblLook w:val="04A0" w:firstRow="1" w:lastRow="0" w:firstColumn="1" w:lastColumn="0" w:noHBand="0" w:noVBand="1"/>
      </w:tblPr>
      <w:tblGrid>
        <w:gridCol w:w="254"/>
        <w:gridCol w:w="3432"/>
        <w:gridCol w:w="2040"/>
        <w:gridCol w:w="1392"/>
        <w:gridCol w:w="3431"/>
      </w:tblGrid>
      <w:tr w:rsidR="00A41EAF" w14:paraId="25BBC667" w14:textId="77777777">
        <w:trPr>
          <w:trHeight w:val="563"/>
        </w:trPr>
        <w:tc>
          <w:tcPr>
            <w:tcW w:w="253" w:type="dxa"/>
            <w:vMerge w:val="restart"/>
            <w:tcBorders>
              <w:top w:val="nil"/>
              <w:left w:val="nil"/>
              <w:bottom w:val="nil"/>
              <w:right w:val="single" w:sz="4" w:space="0" w:color="000000"/>
            </w:tcBorders>
          </w:tcPr>
          <w:p w14:paraId="1EEB274D" w14:textId="77777777" w:rsidR="00A41EAF" w:rsidRDefault="00A41EAF">
            <w:pPr>
              <w:spacing w:after="160" w:line="259" w:lineRule="auto"/>
              <w:ind w:left="0" w:firstLine="0"/>
            </w:pPr>
          </w:p>
        </w:tc>
        <w:tc>
          <w:tcPr>
            <w:tcW w:w="3432" w:type="dxa"/>
            <w:tcBorders>
              <w:top w:val="single" w:sz="4" w:space="0" w:color="000000"/>
              <w:left w:val="single" w:sz="4" w:space="0" w:color="000000"/>
              <w:bottom w:val="single" w:sz="4" w:space="0" w:color="000000"/>
              <w:right w:val="single" w:sz="4" w:space="0" w:color="000000"/>
            </w:tcBorders>
            <w:vAlign w:val="center"/>
          </w:tcPr>
          <w:p w14:paraId="3E4F776F" w14:textId="77777777" w:rsidR="00A41EAF" w:rsidRDefault="0032532F">
            <w:pPr>
              <w:spacing w:after="0" w:line="259" w:lineRule="auto"/>
              <w:ind w:left="0" w:right="291" w:firstLine="0"/>
              <w:jc w:val="center"/>
            </w:pPr>
            <w:proofErr w:type="spellStart"/>
            <w:r>
              <w:t>発注したプラスミド</w:t>
            </w:r>
            <w:proofErr w:type="spellEnd"/>
            <w:r>
              <w:rPr>
                <w:rFonts w:ascii="Malgun Gothic" w:eastAsia="Malgun Gothic" w:hAnsi="Malgun Gothic" w:cs="Malgun Gothic"/>
                <w:b/>
              </w:rPr>
              <w:t xml:space="preserve"> </w:t>
            </w:r>
          </w:p>
        </w:tc>
        <w:tc>
          <w:tcPr>
            <w:tcW w:w="3432" w:type="dxa"/>
            <w:gridSpan w:val="2"/>
            <w:tcBorders>
              <w:top w:val="single" w:sz="4" w:space="0" w:color="000000"/>
              <w:left w:val="single" w:sz="4" w:space="0" w:color="000000"/>
              <w:bottom w:val="single" w:sz="4" w:space="0" w:color="000000"/>
              <w:right w:val="single" w:sz="4" w:space="0" w:color="000000"/>
            </w:tcBorders>
            <w:vAlign w:val="center"/>
          </w:tcPr>
          <w:p w14:paraId="09A5BB96" w14:textId="77777777" w:rsidR="00A41EAF" w:rsidRDefault="0032532F">
            <w:pPr>
              <w:spacing w:after="0" w:line="259" w:lineRule="auto"/>
              <w:ind w:left="828" w:firstLine="0"/>
            </w:pPr>
            <w:proofErr w:type="spellStart"/>
            <w:r>
              <w:t>プラスミド</w:t>
            </w:r>
            <w:proofErr w:type="spellEnd"/>
            <w:r>
              <w:t xml:space="preserve"> </w:t>
            </w:r>
            <w:r>
              <w:rPr>
                <w:rFonts w:ascii="Malgun Gothic" w:eastAsia="Malgun Gothic" w:hAnsi="Malgun Gothic" w:cs="Malgun Gothic"/>
                <w:b/>
              </w:rPr>
              <w:t>1</w:t>
            </w:r>
            <w:r>
              <w:t>つ当たりの価格</w:t>
            </w:r>
            <w:r>
              <w:rPr>
                <w:rFonts w:ascii="Malgun Gothic" w:eastAsia="Malgun Gothic" w:hAnsi="Malgun Gothic" w:cs="Malgun Gothic"/>
                <w:b/>
              </w:rPr>
              <w:t xml:space="preserve"> </w:t>
            </w:r>
          </w:p>
        </w:tc>
        <w:tc>
          <w:tcPr>
            <w:tcW w:w="3431" w:type="dxa"/>
            <w:tcBorders>
              <w:top w:val="single" w:sz="4" w:space="0" w:color="000000"/>
              <w:left w:val="single" w:sz="4" w:space="0" w:color="000000"/>
              <w:bottom w:val="single" w:sz="4" w:space="0" w:color="000000"/>
              <w:right w:val="single" w:sz="4" w:space="0" w:color="000000"/>
            </w:tcBorders>
          </w:tcPr>
          <w:p w14:paraId="361A304D" w14:textId="77777777" w:rsidR="00A41EAF" w:rsidRDefault="0032532F">
            <w:pPr>
              <w:spacing w:after="0" w:line="259" w:lineRule="auto"/>
              <w:ind w:left="0" w:right="297" w:firstLine="0"/>
              <w:jc w:val="center"/>
            </w:pPr>
            <w:proofErr w:type="spellStart"/>
            <w:r>
              <w:t>国際配送料総額</w:t>
            </w:r>
            <w:proofErr w:type="spellEnd"/>
            <w:r>
              <w:rPr>
                <w:rFonts w:ascii="Malgun Gothic" w:eastAsia="Malgun Gothic" w:hAnsi="Malgun Gothic" w:cs="Malgun Gothic"/>
                <w:b/>
              </w:rPr>
              <w:t xml:space="preserve"> </w:t>
            </w:r>
          </w:p>
        </w:tc>
      </w:tr>
      <w:tr w:rsidR="00A41EAF" w14:paraId="63AB0450" w14:textId="77777777">
        <w:trPr>
          <w:trHeight w:val="276"/>
        </w:trPr>
        <w:tc>
          <w:tcPr>
            <w:tcW w:w="0" w:type="auto"/>
            <w:vMerge/>
            <w:tcBorders>
              <w:top w:val="nil"/>
              <w:left w:val="nil"/>
              <w:bottom w:val="nil"/>
              <w:right w:val="single" w:sz="4" w:space="0" w:color="000000"/>
            </w:tcBorders>
          </w:tcPr>
          <w:p w14:paraId="2FB71B63" w14:textId="77777777" w:rsidR="00A41EAF" w:rsidRDefault="00A41EAF">
            <w:pPr>
              <w:spacing w:after="160" w:line="259" w:lineRule="auto"/>
              <w:ind w:left="0" w:firstLine="0"/>
            </w:pP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14:paraId="1EA260C3" w14:textId="77777777" w:rsidR="00A41EAF" w:rsidRDefault="0032532F">
            <w:pPr>
              <w:spacing w:after="0" w:line="259" w:lineRule="auto"/>
              <w:ind w:left="107" w:firstLine="0"/>
            </w:pPr>
            <w:r>
              <w:rPr>
                <w:rFonts w:ascii="Calibri" w:eastAsia="Calibri" w:hAnsi="Calibri" w:cs="Calibri"/>
                <w:sz w:val="22"/>
              </w:rPr>
              <w:t xml:space="preserve">1-5 </w:t>
            </w:r>
          </w:p>
        </w:tc>
        <w:tc>
          <w:tcPr>
            <w:tcW w:w="343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66CA5E" w14:textId="77777777" w:rsidR="00A41EAF" w:rsidRDefault="0032532F">
            <w:pPr>
              <w:spacing w:after="0" w:line="259" w:lineRule="auto"/>
              <w:ind w:left="108" w:firstLine="0"/>
            </w:pPr>
            <w:r>
              <w:rPr>
                <w:rFonts w:ascii="Calibri" w:eastAsia="Calibri" w:hAnsi="Calibri" w:cs="Calibri"/>
                <w:sz w:val="22"/>
              </w:rPr>
              <w:t xml:space="preserve">$65 USD </w:t>
            </w:r>
          </w:p>
        </w:tc>
        <w:tc>
          <w:tcPr>
            <w:tcW w:w="3431" w:type="dxa"/>
            <w:tcBorders>
              <w:top w:val="single" w:sz="4" w:space="0" w:color="000000"/>
              <w:left w:val="single" w:sz="4" w:space="0" w:color="000000"/>
              <w:bottom w:val="single" w:sz="4" w:space="0" w:color="000000"/>
              <w:right w:val="single" w:sz="4" w:space="0" w:color="000000"/>
            </w:tcBorders>
            <w:shd w:val="clear" w:color="auto" w:fill="D9D9D9"/>
          </w:tcPr>
          <w:p w14:paraId="406E5476" w14:textId="77777777" w:rsidR="00A41EAF" w:rsidRDefault="0032532F">
            <w:pPr>
              <w:spacing w:after="0" w:line="259" w:lineRule="auto"/>
              <w:ind w:left="108" w:firstLine="0"/>
            </w:pPr>
            <w:r>
              <w:rPr>
                <w:rFonts w:ascii="Calibri" w:eastAsia="Calibri" w:hAnsi="Calibri" w:cs="Calibri"/>
                <w:sz w:val="22"/>
              </w:rPr>
              <w:t xml:space="preserve">$45 USD </w:t>
            </w:r>
          </w:p>
        </w:tc>
      </w:tr>
      <w:tr w:rsidR="00A41EAF" w14:paraId="2B545F20" w14:textId="77777777">
        <w:trPr>
          <w:trHeight w:val="281"/>
        </w:trPr>
        <w:tc>
          <w:tcPr>
            <w:tcW w:w="0" w:type="auto"/>
            <w:vMerge/>
            <w:tcBorders>
              <w:top w:val="nil"/>
              <w:left w:val="nil"/>
              <w:bottom w:val="nil"/>
              <w:right w:val="single" w:sz="4" w:space="0" w:color="000000"/>
            </w:tcBorders>
          </w:tcPr>
          <w:p w14:paraId="32D15BE9" w14:textId="77777777" w:rsidR="00A41EAF" w:rsidRDefault="00A41EAF">
            <w:pPr>
              <w:spacing w:after="160" w:line="259" w:lineRule="auto"/>
              <w:ind w:left="0" w:firstLine="0"/>
            </w:pPr>
          </w:p>
        </w:tc>
        <w:tc>
          <w:tcPr>
            <w:tcW w:w="3432" w:type="dxa"/>
            <w:tcBorders>
              <w:top w:val="single" w:sz="4" w:space="0" w:color="000000"/>
              <w:left w:val="single" w:sz="4" w:space="0" w:color="000000"/>
              <w:bottom w:val="single" w:sz="4" w:space="0" w:color="000000"/>
              <w:right w:val="single" w:sz="4" w:space="0" w:color="000000"/>
            </w:tcBorders>
          </w:tcPr>
          <w:p w14:paraId="24BFD43C" w14:textId="77777777" w:rsidR="00A41EAF" w:rsidRDefault="0032532F">
            <w:pPr>
              <w:spacing w:after="0" w:line="259" w:lineRule="auto"/>
              <w:ind w:left="107" w:firstLine="0"/>
            </w:pPr>
            <w:r>
              <w:rPr>
                <w:rFonts w:ascii="Calibri" w:eastAsia="Calibri" w:hAnsi="Calibri" w:cs="Calibri"/>
                <w:sz w:val="22"/>
              </w:rPr>
              <w:t xml:space="preserve">6-10 </w:t>
            </w:r>
          </w:p>
        </w:tc>
        <w:tc>
          <w:tcPr>
            <w:tcW w:w="3432" w:type="dxa"/>
            <w:gridSpan w:val="2"/>
            <w:tcBorders>
              <w:top w:val="single" w:sz="4" w:space="0" w:color="000000"/>
              <w:left w:val="single" w:sz="4" w:space="0" w:color="000000"/>
              <w:bottom w:val="single" w:sz="4" w:space="0" w:color="000000"/>
              <w:right w:val="single" w:sz="4" w:space="0" w:color="000000"/>
            </w:tcBorders>
          </w:tcPr>
          <w:p w14:paraId="6E3DCC6C" w14:textId="77777777" w:rsidR="00A41EAF" w:rsidRDefault="0032532F">
            <w:pPr>
              <w:spacing w:after="0" w:line="259" w:lineRule="auto"/>
              <w:ind w:left="108" w:firstLine="0"/>
            </w:pPr>
            <w:r>
              <w:rPr>
                <w:rFonts w:ascii="Calibri" w:eastAsia="Calibri" w:hAnsi="Calibri" w:cs="Calibri"/>
                <w:sz w:val="22"/>
              </w:rPr>
              <w:t xml:space="preserve">$55 USD </w:t>
            </w:r>
          </w:p>
        </w:tc>
        <w:tc>
          <w:tcPr>
            <w:tcW w:w="3431" w:type="dxa"/>
            <w:tcBorders>
              <w:top w:val="single" w:sz="4" w:space="0" w:color="000000"/>
              <w:left w:val="single" w:sz="4" w:space="0" w:color="000000"/>
              <w:bottom w:val="single" w:sz="4" w:space="0" w:color="000000"/>
              <w:right w:val="single" w:sz="4" w:space="0" w:color="000000"/>
            </w:tcBorders>
          </w:tcPr>
          <w:p w14:paraId="53D84824" w14:textId="77777777" w:rsidR="00A41EAF" w:rsidRDefault="0032532F">
            <w:pPr>
              <w:spacing w:after="0" w:line="259" w:lineRule="auto"/>
              <w:ind w:left="108" w:firstLine="0"/>
            </w:pPr>
            <w:r>
              <w:rPr>
                <w:rFonts w:ascii="Calibri" w:eastAsia="Calibri" w:hAnsi="Calibri" w:cs="Calibri"/>
                <w:sz w:val="22"/>
              </w:rPr>
              <w:t xml:space="preserve">$50 USD </w:t>
            </w:r>
          </w:p>
        </w:tc>
      </w:tr>
      <w:tr w:rsidR="00A41EAF" w14:paraId="2B42A24C" w14:textId="77777777">
        <w:trPr>
          <w:trHeight w:val="276"/>
        </w:trPr>
        <w:tc>
          <w:tcPr>
            <w:tcW w:w="0" w:type="auto"/>
            <w:vMerge/>
            <w:tcBorders>
              <w:top w:val="nil"/>
              <w:left w:val="nil"/>
              <w:bottom w:val="nil"/>
              <w:right w:val="single" w:sz="4" w:space="0" w:color="000000"/>
            </w:tcBorders>
          </w:tcPr>
          <w:p w14:paraId="5ED2247E" w14:textId="77777777" w:rsidR="00A41EAF" w:rsidRDefault="00A41EAF">
            <w:pPr>
              <w:spacing w:after="160" w:line="259" w:lineRule="auto"/>
              <w:ind w:left="0" w:firstLine="0"/>
            </w:pP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14:paraId="3ECED5C2" w14:textId="77777777" w:rsidR="00A41EAF" w:rsidRDefault="0032532F">
            <w:pPr>
              <w:spacing w:after="0" w:line="259" w:lineRule="auto"/>
              <w:ind w:left="107" w:firstLine="0"/>
            </w:pPr>
            <w:r>
              <w:rPr>
                <w:rFonts w:ascii="Calibri" w:eastAsia="Calibri" w:hAnsi="Calibri" w:cs="Calibri"/>
                <w:sz w:val="22"/>
              </w:rPr>
              <w:t xml:space="preserve">11-15 </w:t>
            </w:r>
          </w:p>
        </w:tc>
        <w:tc>
          <w:tcPr>
            <w:tcW w:w="343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EB411B" w14:textId="77777777" w:rsidR="00A41EAF" w:rsidRDefault="0032532F">
            <w:pPr>
              <w:spacing w:after="0" w:line="259" w:lineRule="auto"/>
              <w:ind w:left="108" w:firstLine="0"/>
            </w:pPr>
            <w:r>
              <w:rPr>
                <w:rFonts w:ascii="Calibri" w:eastAsia="Calibri" w:hAnsi="Calibri" w:cs="Calibri"/>
                <w:sz w:val="22"/>
              </w:rPr>
              <w:t xml:space="preserve">$55 USD </w:t>
            </w:r>
          </w:p>
        </w:tc>
        <w:tc>
          <w:tcPr>
            <w:tcW w:w="3431" w:type="dxa"/>
            <w:tcBorders>
              <w:top w:val="single" w:sz="4" w:space="0" w:color="000000"/>
              <w:left w:val="single" w:sz="4" w:space="0" w:color="000000"/>
              <w:bottom w:val="single" w:sz="4" w:space="0" w:color="000000"/>
              <w:right w:val="single" w:sz="4" w:space="0" w:color="000000"/>
            </w:tcBorders>
            <w:shd w:val="clear" w:color="auto" w:fill="D9D9D9"/>
          </w:tcPr>
          <w:p w14:paraId="1F2D632E" w14:textId="77777777" w:rsidR="00A41EAF" w:rsidRDefault="0032532F">
            <w:pPr>
              <w:spacing w:after="0" w:line="259" w:lineRule="auto"/>
              <w:ind w:left="108" w:firstLine="0"/>
            </w:pPr>
            <w:r>
              <w:rPr>
                <w:rFonts w:ascii="Calibri" w:eastAsia="Calibri" w:hAnsi="Calibri" w:cs="Calibri"/>
                <w:sz w:val="22"/>
              </w:rPr>
              <w:t xml:space="preserve">$55 USD </w:t>
            </w:r>
          </w:p>
        </w:tc>
      </w:tr>
      <w:tr w:rsidR="00A41EAF" w14:paraId="6B9E6995" w14:textId="77777777">
        <w:trPr>
          <w:trHeight w:val="281"/>
        </w:trPr>
        <w:tc>
          <w:tcPr>
            <w:tcW w:w="0" w:type="auto"/>
            <w:vMerge/>
            <w:tcBorders>
              <w:top w:val="nil"/>
              <w:left w:val="nil"/>
              <w:bottom w:val="nil"/>
              <w:right w:val="single" w:sz="4" w:space="0" w:color="000000"/>
            </w:tcBorders>
          </w:tcPr>
          <w:p w14:paraId="3658F522" w14:textId="77777777" w:rsidR="00A41EAF" w:rsidRDefault="00A41EAF">
            <w:pPr>
              <w:spacing w:after="160" w:line="259" w:lineRule="auto"/>
              <w:ind w:left="0" w:firstLine="0"/>
            </w:pPr>
          </w:p>
        </w:tc>
        <w:tc>
          <w:tcPr>
            <w:tcW w:w="3432" w:type="dxa"/>
            <w:tcBorders>
              <w:top w:val="single" w:sz="4" w:space="0" w:color="000000"/>
              <w:left w:val="single" w:sz="4" w:space="0" w:color="000000"/>
              <w:bottom w:val="single" w:sz="4" w:space="0" w:color="000000"/>
              <w:right w:val="single" w:sz="4" w:space="0" w:color="000000"/>
            </w:tcBorders>
          </w:tcPr>
          <w:p w14:paraId="0DC0E3AF" w14:textId="77777777" w:rsidR="00A41EAF" w:rsidRDefault="0032532F">
            <w:pPr>
              <w:spacing w:after="0" w:line="259" w:lineRule="auto"/>
              <w:ind w:left="107" w:firstLine="0"/>
            </w:pPr>
            <w:r>
              <w:rPr>
                <w:rFonts w:ascii="Calibri" w:eastAsia="Calibri" w:hAnsi="Calibri" w:cs="Calibri"/>
                <w:sz w:val="22"/>
              </w:rPr>
              <w:t xml:space="preserve">16-20 </w:t>
            </w:r>
          </w:p>
        </w:tc>
        <w:tc>
          <w:tcPr>
            <w:tcW w:w="3432" w:type="dxa"/>
            <w:gridSpan w:val="2"/>
            <w:tcBorders>
              <w:top w:val="single" w:sz="4" w:space="0" w:color="000000"/>
              <w:left w:val="single" w:sz="4" w:space="0" w:color="000000"/>
              <w:bottom w:val="single" w:sz="4" w:space="0" w:color="000000"/>
              <w:right w:val="single" w:sz="4" w:space="0" w:color="000000"/>
            </w:tcBorders>
          </w:tcPr>
          <w:p w14:paraId="3BEB6B3E" w14:textId="77777777" w:rsidR="00A41EAF" w:rsidRDefault="0032532F">
            <w:pPr>
              <w:spacing w:after="0" w:line="259" w:lineRule="auto"/>
              <w:ind w:left="108" w:firstLine="0"/>
            </w:pPr>
            <w:r>
              <w:rPr>
                <w:rFonts w:ascii="Calibri" w:eastAsia="Calibri" w:hAnsi="Calibri" w:cs="Calibri"/>
                <w:sz w:val="22"/>
              </w:rPr>
              <w:t xml:space="preserve">$55 USD </w:t>
            </w:r>
          </w:p>
        </w:tc>
        <w:tc>
          <w:tcPr>
            <w:tcW w:w="3431" w:type="dxa"/>
            <w:tcBorders>
              <w:top w:val="single" w:sz="4" w:space="0" w:color="000000"/>
              <w:left w:val="single" w:sz="4" w:space="0" w:color="000000"/>
              <w:bottom w:val="single" w:sz="4" w:space="0" w:color="000000"/>
              <w:right w:val="single" w:sz="4" w:space="0" w:color="000000"/>
            </w:tcBorders>
          </w:tcPr>
          <w:p w14:paraId="517E0BFA" w14:textId="77777777" w:rsidR="00A41EAF" w:rsidRDefault="0032532F">
            <w:pPr>
              <w:spacing w:after="0" w:line="259" w:lineRule="auto"/>
              <w:ind w:left="108" w:firstLine="0"/>
            </w:pPr>
            <w:r>
              <w:rPr>
                <w:rFonts w:ascii="Calibri" w:eastAsia="Calibri" w:hAnsi="Calibri" w:cs="Calibri"/>
                <w:sz w:val="22"/>
              </w:rPr>
              <w:t xml:space="preserve">$60 USD </w:t>
            </w:r>
          </w:p>
        </w:tc>
      </w:tr>
      <w:tr w:rsidR="00A41EAF" w14:paraId="2985FDD5" w14:textId="77777777">
        <w:trPr>
          <w:trHeight w:val="278"/>
        </w:trPr>
        <w:tc>
          <w:tcPr>
            <w:tcW w:w="0" w:type="auto"/>
            <w:vMerge/>
            <w:tcBorders>
              <w:top w:val="nil"/>
              <w:left w:val="nil"/>
              <w:bottom w:val="nil"/>
              <w:right w:val="single" w:sz="4" w:space="0" w:color="000000"/>
            </w:tcBorders>
          </w:tcPr>
          <w:p w14:paraId="37456B52" w14:textId="77777777" w:rsidR="00A41EAF" w:rsidRDefault="00A41EAF">
            <w:pPr>
              <w:spacing w:after="160" w:line="259" w:lineRule="auto"/>
              <w:ind w:left="0" w:firstLine="0"/>
            </w:pPr>
          </w:p>
        </w:tc>
        <w:tc>
          <w:tcPr>
            <w:tcW w:w="3432" w:type="dxa"/>
            <w:tcBorders>
              <w:top w:val="single" w:sz="4" w:space="0" w:color="000000"/>
              <w:left w:val="single" w:sz="4" w:space="0" w:color="000000"/>
              <w:bottom w:val="single" w:sz="4" w:space="0" w:color="000000"/>
              <w:right w:val="single" w:sz="4" w:space="0" w:color="000000"/>
            </w:tcBorders>
            <w:shd w:val="clear" w:color="auto" w:fill="D9D9D9"/>
          </w:tcPr>
          <w:p w14:paraId="7D32FBBB" w14:textId="77777777" w:rsidR="00A41EAF" w:rsidRDefault="0032532F">
            <w:pPr>
              <w:spacing w:after="0" w:line="259" w:lineRule="auto"/>
              <w:ind w:left="107" w:firstLine="0"/>
            </w:pPr>
            <w:r>
              <w:rPr>
                <w:rFonts w:ascii="Calibri" w:eastAsia="Calibri" w:hAnsi="Calibri" w:cs="Calibri"/>
                <w:sz w:val="22"/>
              </w:rPr>
              <w:t xml:space="preserve">21+ </w:t>
            </w:r>
          </w:p>
        </w:tc>
        <w:tc>
          <w:tcPr>
            <w:tcW w:w="343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F0380F" w14:textId="77777777" w:rsidR="00A41EAF" w:rsidRDefault="0032532F">
            <w:pPr>
              <w:spacing w:after="0" w:line="259" w:lineRule="auto"/>
              <w:ind w:left="108" w:firstLine="0"/>
            </w:pPr>
            <w:r>
              <w:rPr>
                <w:rFonts w:ascii="Calibri" w:eastAsia="Calibri" w:hAnsi="Calibri" w:cs="Calibri"/>
                <w:sz w:val="22"/>
              </w:rPr>
              <w:t xml:space="preserve">$45 USD </w:t>
            </w:r>
          </w:p>
        </w:tc>
        <w:tc>
          <w:tcPr>
            <w:tcW w:w="3431" w:type="dxa"/>
            <w:tcBorders>
              <w:top w:val="single" w:sz="4" w:space="0" w:color="000000"/>
              <w:left w:val="single" w:sz="4" w:space="0" w:color="000000"/>
              <w:bottom w:val="single" w:sz="4" w:space="0" w:color="000000"/>
              <w:right w:val="single" w:sz="4" w:space="0" w:color="000000"/>
            </w:tcBorders>
            <w:shd w:val="clear" w:color="auto" w:fill="D9D9D9"/>
          </w:tcPr>
          <w:p w14:paraId="45A36C7E" w14:textId="77777777" w:rsidR="00A41EAF" w:rsidRDefault="0032532F">
            <w:pPr>
              <w:spacing w:after="0" w:line="259" w:lineRule="auto"/>
              <w:ind w:left="108" w:firstLine="0"/>
            </w:pPr>
            <w:r>
              <w:rPr>
                <w:rFonts w:ascii="Calibri" w:eastAsia="Calibri" w:hAnsi="Calibri" w:cs="Calibri"/>
                <w:sz w:val="22"/>
              </w:rPr>
              <w:t xml:space="preserve">$65* USD </w:t>
            </w:r>
          </w:p>
        </w:tc>
      </w:tr>
      <w:tr w:rsidR="00A41EAF" w14:paraId="0D997481" w14:textId="77777777">
        <w:trPr>
          <w:trHeight w:val="366"/>
        </w:trPr>
        <w:tc>
          <w:tcPr>
            <w:tcW w:w="5725" w:type="dxa"/>
            <w:gridSpan w:val="3"/>
            <w:tcBorders>
              <w:top w:val="single" w:sz="4" w:space="0" w:color="000000"/>
              <w:left w:val="nil"/>
              <w:bottom w:val="nil"/>
              <w:right w:val="nil"/>
            </w:tcBorders>
            <w:shd w:val="clear" w:color="auto" w:fill="FFFFFF"/>
          </w:tcPr>
          <w:p w14:paraId="1467A8FA" w14:textId="77777777" w:rsidR="00A41EAF" w:rsidRDefault="0032532F">
            <w:pPr>
              <w:spacing w:after="0" w:line="259" w:lineRule="auto"/>
              <w:ind w:left="0" w:right="-3" w:firstLine="0"/>
              <w:jc w:val="both"/>
            </w:pPr>
            <w:r>
              <w:rPr>
                <w:rFonts w:ascii="Malgun Gothic" w:eastAsia="Malgun Gothic" w:hAnsi="Malgun Gothic" w:cs="Malgun Gothic"/>
              </w:rPr>
              <w:t>*</w:t>
            </w:r>
            <w:proofErr w:type="spellStart"/>
            <w:r>
              <w:t>追加注文の</w:t>
            </w:r>
            <w:proofErr w:type="spellEnd"/>
            <w:r>
              <w:t xml:space="preserve"> </w:t>
            </w:r>
            <w:r>
              <w:rPr>
                <w:rFonts w:ascii="Malgun Gothic" w:eastAsia="Malgun Gothic" w:hAnsi="Malgun Gothic" w:cs="Malgun Gothic"/>
              </w:rPr>
              <w:t>5</w:t>
            </w:r>
            <w:r>
              <w:t>つのプラスミドにつき、</w:t>
            </w:r>
            <w:r>
              <w:rPr>
                <w:rFonts w:ascii="Malgun Gothic" w:eastAsia="Malgun Gothic" w:hAnsi="Malgun Gothic" w:cs="Malgun Gothic"/>
              </w:rPr>
              <w:t xml:space="preserve">5 </w:t>
            </w:r>
            <w:proofErr w:type="spellStart"/>
            <w:r>
              <w:t>ドルの配送料が追加されます</w:t>
            </w:r>
            <w:proofErr w:type="spellEnd"/>
            <w:r>
              <w:t>。</w:t>
            </w:r>
          </w:p>
        </w:tc>
        <w:tc>
          <w:tcPr>
            <w:tcW w:w="1392" w:type="dxa"/>
            <w:tcBorders>
              <w:top w:val="single" w:sz="4" w:space="0" w:color="000000"/>
              <w:left w:val="nil"/>
              <w:bottom w:val="nil"/>
              <w:right w:val="nil"/>
            </w:tcBorders>
          </w:tcPr>
          <w:p w14:paraId="67CA3511" w14:textId="77777777" w:rsidR="00A41EAF" w:rsidRDefault="0032532F">
            <w:pPr>
              <w:spacing w:after="0" w:line="259" w:lineRule="auto"/>
              <w:ind w:left="0" w:firstLine="0"/>
            </w:pPr>
            <w:r>
              <w:rPr>
                <w:rFonts w:ascii="Calibri" w:eastAsia="Calibri" w:hAnsi="Calibri" w:cs="Calibri"/>
                <w:sz w:val="22"/>
              </w:rPr>
              <w:t xml:space="preserve"> </w:t>
            </w:r>
          </w:p>
        </w:tc>
        <w:tc>
          <w:tcPr>
            <w:tcW w:w="3431" w:type="dxa"/>
            <w:tcBorders>
              <w:top w:val="single" w:sz="4" w:space="0" w:color="000000"/>
              <w:left w:val="nil"/>
              <w:bottom w:val="nil"/>
              <w:right w:val="nil"/>
            </w:tcBorders>
          </w:tcPr>
          <w:p w14:paraId="5362BA7F" w14:textId="77777777" w:rsidR="00A41EAF" w:rsidRDefault="00A41EAF">
            <w:pPr>
              <w:spacing w:after="160" w:line="259" w:lineRule="auto"/>
              <w:ind w:left="0" w:firstLine="0"/>
            </w:pPr>
          </w:p>
        </w:tc>
      </w:tr>
    </w:tbl>
    <w:p w14:paraId="53172E96" w14:textId="77777777" w:rsidR="00A41EAF" w:rsidRDefault="0032532F">
      <w:pPr>
        <w:spacing w:after="363"/>
        <w:ind w:left="-5"/>
      </w:pPr>
      <w:r>
        <w:t>この表は、キットおよびライブラリには適用されません。それらの材料の価格および出荷情報は、当団体の</w:t>
      </w:r>
      <w:hyperlink r:id="rId14">
        <w:r>
          <w:rPr>
            <w:color w:val="0000FF"/>
            <w:u w:val="single" w:color="0000FF"/>
          </w:rPr>
          <w:t>オンラインカタログ</w:t>
        </w:r>
      </w:hyperlink>
      <w:hyperlink r:id="rId15">
        <w:r>
          <w:rPr>
            <w:sz w:val="22"/>
          </w:rPr>
          <w:t>上</w:t>
        </w:r>
      </w:hyperlink>
      <w:r>
        <w:rPr>
          <w:sz w:val="22"/>
        </w:rPr>
        <w:t>の各商品ページに掲載されています。</w:t>
      </w:r>
      <w:r>
        <w:rPr>
          <w:rFonts w:ascii="Calibri" w:eastAsia="Calibri" w:hAnsi="Calibri" w:cs="Calibri"/>
          <w:sz w:val="22"/>
        </w:rPr>
        <w:t xml:space="preserve"> </w:t>
      </w:r>
    </w:p>
    <w:p w14:paraId="3B631366" w14:textId="77777777" w:rsidR="00A41EAF" w:rsidRDefault="0032532F">
      <w:pPr>
        <w:spacing w:after="34"/>
        <w:ind w:left="-5"/>
      </w:pPr>
      <w:proofErr w:type="spellStart"/>
      <w:r>
        <w:rPr>
          <w:rFonts w:ascii="Malgun Gothic" w:eastAsia="Malgun Gothic" w:hAnsi="Malgun Gothic" w:cs="Malgun Gothic"/>
        </w:rPr>
        <w:t>Addgene’s</w:t>
      </w:r>
      <w:proofErr w:type="spellEnd"/>
      <w:r>
        <w:rPr>
          <w:rFonts w:ascii="Malgun Gothic" w:eastAsia="Malgun Gothic" w:hAnsi="Malgun Gothic" w:cs="Malgun Gothic"/>
        </w:rPr>
        <w:t xml:space="preserve"> </w:t>
      </w:r>
      <w:proofErr w:type="spellStart"/>
      <w:r>
        <w:t>目標は、科学コミュニティ全体が研究ツールを利用可能にすることです。貴研究所に標準的な価格をお支払いただく余</w:t>
      </w:r>
      <w:proofErr w:type="spellEnd"/>
    </w:p>
    <w:p w14:paraId="62EC00E7" w14:textId="77777777" w:rsidR="00A41EAF" w:rsidRDefault="0032532F">
      <w:pPr>
        <w:spacing w:after="224"/>
        <w:ind w:left="-5"/>
      </w:pPr>
      <w:proofErr w:type="spellStart"/>
      <w:r>
        <w:t>裕がない場合</w:t>
      </w:r>
      <w:proofErr w:type="spellEnd"/>
      <w:r>
        <w:t>、</w:t>
      </w:r>
      <w:r>
        <w:rPr>
          <w:rFonts w:ascii="Malgun Gothic" w:eastAsia="Malgun Gothic" w:hAnsi="Malgun Gothic" w:cs="Malgun Gothic"/>
        </w:rPr>
        <w:t xml:space="preserve"> </w:t>
      </w: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は、この費用のお支払いを支援することができます。この方針は、資金不足の研究所</w:t>
      </w:r>
      <w:proofErr w:type="spellEnd"/>
      <w:r>
        <w:t>（</w:t>
      </w:r>
      <w:proofErr w:type="spellStart"/>
      <w:r>
        <w:t>発展途上国などの</w:t>
      </w:r>
      <w:proofErr w:type="spellEnd"/>
      <w:r>
        <w:t>）への材料配布を実現するためのものです。貴研究所に支援を得る資格があるとお考えになる場合は、財政状況の簡単な説明を添えて、</w:t>
      </w:r>
      <w:r>
        <w:rPr>
          <w:rFonts w:ascii="Malgun Gothic" w:eastAsia="Malgun Gothic" w:hAnsi="Malgun Gothic" w:cs="Malgun Gothic"/>
          <w:color w:val="0000FF"/>
        </w:rPr>
        <w:t>help@addgene.org</w:t>
      </w:r>
      <w:r>
        <w:rPr>
          <w:rFonts w:ascii="Malgun Gothic" w:eastAsia="Malgun Gothic" w:hAnsi="Malgun Gothic" w:cs="Malgun Gothic"/>
        </w:rPr>
        <w:t xml:space="preserve"> </w:t>
      </w:r>
      <w:proofErr w:type="spellStart"/>
      <w:r>
        <w:t>宛に</w:t>
      </w:r>
      <w:proofErr w:type="spellEnd"/>
      <w:r>
        <w:rPr>
          <w:rFonts w:ascii="Malgun Gothic" w:eastAsia="Malgun Gothic" w:hAnsi="Malgun Gothic" w:cs="Malgun Gothic"/>
        </w:rPr>
        <w:t xml:space="preserve"> </w:t>
      </w: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まで電子メールを送信ください</w:t>
      </w:r>
      <w:proofErr w:type="spellEnd"/>
      <w:r>
        <w:t>。</w:t>
      </w:r>
      <w:r>
        <w:rPr>
          <w:rFonts w:ascii="Malgun Gothic" w:eastAsia="Malgun Gothic" w:hAnsi="Malgun Gothic" w:cs="Malgun Gothic"/>
        </w:rPr>
        <w:t xml:space="preserve"> </w:t>
      </w:r>
    </w:p>
    <w:p w14:paraId="12EB7763" w14:textId="77777777" w:rsidR="00A41EAF" w:rsidRDefault="0032532F">
      <w:pPr>
        <w:spacing w:after="303" w:line="259" w:lineRule="auto"/>
        <w:ind w:left="0" w:firstLine="0"/>
      </w:pPr>
      <w:r>
        <w:rPr>
          <w:rFonts w:ascii="Calibri" w:eastAsia="Calibri" w:hAnsi="Calibri" w:cs="Calibri"/>
          <w:sz w:val="22"/>
        </w:rPr>
        <w:t xml:space="preserve"> </w:t>
      </w:r>
    </w:p>
    <w:p w14:paraId="6E4FBFCB" w14:textId="77777777" w:rsidR="00A41EAF" w:rsidRDefault="0032532F">
      <w:pPr>
        <w:spacing w:after="93"/>
        <w:ind w:left="-5"/>
      </w:pPr>
      <w:proofErr w:type="spellStart"/>
      <w:r>
        <w:t>お支払い</w:t>
      </w:r>
      <w:proofErr w:type="spellEnd"/>
      <w:r>
        <w:rPr>
          <w:rFonts w:ascii="Calibri" w:eastAsia="Calibri" w:hAnsi="Calibri" w:cs="Calibri"/>
          <w:b/>
        </w:rPr>
        <w:t xml:space="preserve"> </w:t>
      </w:r>
    </w:p>
    <w:p w14:paraId="047DBCBF" w14:textId="77777777" w:rsidR="00A41EAF" w:rsidRDefault="0032532F">
      <w:pPr>
        <w:spacing w:after="175" w:line="328" w:lineRule="auto"/>
        <w:ind w:left="-5"/>
      </w:pPr>
      <w:proofErr w:type="spellStart"/>
      <w:r>
        <w:t>チェックアウトプロセス中に、お客様は、お支払いの手段としてクレジットカードまたは発注書</w:t>
      </w:r>
      <w:proofErr w:type="spellEnd"/>
      <w:r>
        <w:t>（</w:t>
      </w:r>
      <w:r>
        <w:rPr>
          <w:rFonts w:ascii="Malgun Gothic" w:eastAsia="Malgun Gothic" w:hAnsi="Malgun Gothic" w:cs="Malgun Gothic"/>
        </w:rPr>
        <w:t>Purchase Order, PO</w:t>
      </w:r>
      <w:r>
        <w:t>）</w:t>
      </w:r>
      <w:proofErr w:type="spellStart"/>
      <w:r>
        <w:t>を入力することができます</w:t>
      </w:r>
      <w:proofErr w:type="spellEnd"/>
      <w:r>
        <w:t>。</w:t>
      </w:r>
      <w:r>
        <w:rPr>
          <w:rFonts w:ascii="Calibri" w:eastAsia="Calibri" w:hAnsi="Calibri" w:cs="Calibri"/>
          <w:sz w:val="22"/>
        </w:rPr>
        <w:t xml:space="preserve"> </w:t>
      </w:r>
    </w:p>
    <w:p w14:paraId="66BE9160" w14:textId="77777777" w:rsidR="00A41EAF" w:rsidRDefault="0032532F">
      <w:pPr>
        <w:spacing w:after="325"/>
        <w:ind w:left="-5"/>
      </w:pPr>
      <w:proofErr w:type="spellStart"/>
      <w:r>
        <w:t>クレジットカードによるお支払いを選択した場合、</w:t>
      </w:r>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は、ご注文が出荷された後、クレジットカードに請求します</w:t>
      </w:r>
      <w:proofErr w:type="spellEnd"/>
      <w:r>
        <w:t>。</w:t>
      </w:r>
      <w:r>
        <w:rPr>
          <w:rFonts w:ascii="Calibri" w:eastAsia="Calibri" w:hAnsi="Calibri" w:cs="Calibri"/>
          <w:sz w:val="22"/>
        </w:rPr>
        <w:t xml:space="preserve"> </w:t>
      </w:r>
    </w:p>
    <w:p w14:paraId="37DBED3D" w14:textId="77777777" w:rsidR="00A41EAF" w:rsidRDefault="0032532F">
      <w:pPr>
        <w:spacing w:line="331" w:lineRule="auto"/>
        <w:ind w:left="-5"/>
      </w:pPr>
      <w:proofErr w:type="spellStart"/>
      <w:r>
        <w:t>発注書によるお支払いを選択した場合、</w:t>
      </w:r>
      <w:r>
        <w:rPr>
          <w:rFonts w:ascii="Malgun Gothic" w:eastAsia="Malgun Gothic" w:hAnsi="Malgun Gothic" w:cs="Malgun Gothic"/>
        </w:rPr>
        <w:t>Addgene</w:t>
      </w:r>
      <w:proofErr w:type="spellEnd"/>
      <w:r>
        <w:rPr>
          <w:rFonts w:ascii="Malgun Gothic" w:eastAsia="Malgun Gothic" w:hAnsi="Malgun Gothic" w:cs="Malgun Gothic"/>
        </w:rPr>
        <w:t xml:space="preserve"> </w:t>
      </w:r>
      <w:r>
        <w:t>は、お客様がチェックアウト中に入力する請求先住所に請求書を送付します。請求書の受領後に、小切手、銀行振込、またはクレジットカードによりお支払いいただけます。お支払いの期限は、請求書の日付から</w:t>
      </w:r>
    </w:p>
    <w:p w14:paraId="0B28FD14" w14:textId="77777777" w:rsidR="00A41EAF" w:rsidRDefault="0032532F">
      <w:pPr>
        <w:spacing w:after="342"/>
        <w:ind w:left="-5"/>
      </w:pPr>
      <w:r>
        <w:rPr>
          <w:rFonts w:ascii="Malgun Gothic" w:eastAsia="Malgun Gothic" w:hAnsi="Malgun Gothic" w:cs="Malgun Gothic"/>
        </w:rPr>
        <w:t>30</w:t>
      </w:r>
      <w:r>
        <w:t>日以内です。</w:t>
      </w:r>
      <w:r>
        <w:rPr>
          <w:rFonts w:ascii="Calibri" w:eastAsia="Calibri" w:hAnsi="Calibri" w:cs="Calibri"/>
          <w:sz w:val="22"/>
        </w:rPr>
        <w:t xml:space="preserve"> </w:t>
      </w:r>
    </w:p>
    <w:p w14:paraId="3E81996B" w14:textId="77777777" w:rsidR="00A41EAF" w:rsidRDefault="0032532F">
      <w:pPr>
        <w:numPr>
          <w:ilvl w:val="0"/>
          <w:numId w:val="2"/>
        </w:numPr>
        <w:spacing w:after="30"/>
        <w:ind w:hanging="360"/>
      </w:pPr>
      <w:proofErr w:type="spellStart"/>
      <w:r>
        <w:t>発注書</w:t>
      </w:r>
      <w:proofErr w:type="spellEnd"/>
      <w:r>
        <w:t>（</w:t>
      </w:r>
      <w:r>
        <w:rPr>
          <w:rFonts w:ascii="Malgun Gothic" w:eastAsia="Malgun Gothic" w:hAnsi="Malgun Gothic" w:cs="Malgun Gothic"/>
        </w:rPr>
        <w:t>Purchase Order, PO</w:t>
      </w:r>
      <w:r>
        <w:t>）</w:t>
      </w:r>
      <w:proofErr w:type="spellStart"/>
      <w:r>
        <w:t>は、購入者から販売者に発行される、依頼された商品とその価格が記載されている公</w:t>
      </w:r>
      <w:proofErr w:type="spellEnd"/>
    </w:p>
    <w:p w14:paraId="0CE77DB5" w14:textId="77777777" w:rsidR="00A41EAF" w:rsidRDefault="0032532F">
      <w:pPr>
        <w:spacing w:after="44" w:line="259" w:lineRule="auto"/>
        <w:ind w:left="0" w:firstLine="0"/>
        <w:jc w:val="right"/>
      </w:pPr>
      <w:proofErr w:type="spellStart"/>
      <w:r>
        <w:t>式の商業文書です。組織はよく</w:t>
      </w:r>
      <w:proofErr w:type="spellEnd"/>
      <w:r>
        <w:t xml:space="preserve"> </w:t>
      </w:r>
      <w:r>
        <w:rPr>
          <w:rFonts w:ascii="Malgun Gothic" w:eastAsia="Malgun Gothic" w:hAnsi="Malgun Gothic" w:cs="Malgun Gothic"/>
        </w:rPr>
        <w:t xml:space="preserve">PO </w:t>
      </w:r>
      <w:proofErr w:type="spellStart"/>
      <w:r>
        <w:t>を使用して、依頼された商品が配送された後、支払いのために資金を割り当てます</w:t>
      </w:r>
      <w:proofErr w:type="spellEnd"/>
      <w:r>
        <w:t>。</w:t>
      </w:r>
    </w:p>
    <w:p w14:paraId="27CE4872" w14:textId="77777777" w:rsidR="00A41EAF" w:rsidRDefault="0032532F">
      <w:pPr>
        <w:spacing w:after="36"/>
        <w:ind w:left="1090"/>
      </w:pPr>
      <w:r>
        <w:rPr>
          <w:rFonts w:ascii="Malgun Gothic" w:eastAsia="Malgun Gothic" w:hAnsi="Malgun Gothic" w:cs="Malgun Gothic"/>
        </w:rPr>
        <w:t xml:space="preserve">PO </w:t>
      </w:r>
      <w:proofErr w:type="spellStart"/>
      <w:r>
        <w:t>は、外部サプライヤーからの製品やサービスの購入を管理するために、組織により使用されます</w:t>
      </w:r>
      <w:proofErr w:type="spellEnd"/>
      <w:r>
        <w:t>。</w:t>
      </w:r>
      <w:r>
        <w:rPr>
          <w:rFonts w:ascii="Malgun Gothic" w:eastAsia="Malgun Gothic" w:hAnsi="Malgun Gothic" w:cs="Malgun Gothic"/>
          <w:sz w:val="22"/>
        </w:rPr>
        <w:t xml:space="preserve"> </w:t>
      </w:r>
    </w:p>
    <w:p w14:paraId="2FBE0007" w14:textId="77777777" w:rsidR="00A41EAF" w:rsidRDefault="0032532F">
      <w:pPr>
        <w:numPr>
          <w:ilvl w:val="0"/>
          <w:numId w:val="2"/>
        </w:numPr>
        <w:spacing w:after="46" w:line="259" w:lineRule="auto"/>
        <w:ind w:hanging="360"/>
      </w:pPr>
      <w:r>
        <w:rPr>
          <w:rFonts w:ascii="Malgun Gothic" w:eastAsia="Malgun Gothic" w:hAnsi="Malgun Gothic" w:cs="Malgun Gothic"/>
        </w:rPr>
        <w:t xml:space="preserve">PO </w:t>
      </w:r>
      <w:proofErr w:type="spellStart"/>
      <w:r>
        <w:t>によりお支払いいただくには、お客様は、貴機関が作成した発注書の注文番号を探す必要があります。次に</w:t>
      </w:r>
      <w:proofErr w:type="spellEnd"/>
      <w:r>
        <w:t>、</w:t>
      </w:r>
    </w:p>
    <w:p w14:paraId="2713D261" w14:textId="77777777" w:rsidR="00A41EAF" w:rsidRDefault="0032532F">
      <w:pPr>
        <w:ind w:left="1090"/>
      </w:pPr>
      <w:proofErr w:type="spellStart"/>
      <w:r>
        <w:rPr>
          <w:rFonts w:ascii="Malgun Gothic" w:eastAsia="Malgun Gothic" w:hAnsi="Malgun Gothic" w:cs="Malgun Gothic"/>
        </w:rPr>
        <w:lastRenderedPageBreak/>
        <w:t>Addgene’s</w:t>
      </w:r>
      <w:proofErr w:type="spellEnd"/>
      <w:r>
        <w:rPr>
          <w:rFonts w:ascii="Malgun Gothic" w:eastAsia="Malgun Gothic" w:hAnsi="Malgun Gothic" w:cs="Malgun Gothic"/>
        </w:rPr>
        <w:t xml:space="preserve"> </w:t>
      </w:r>
      <w:proofErr w:type="spellStart"/>
      <w:r>
        <w:t>ウェブサイトのチェックアウトプロセスの手順</w:t>
      </w:r>
      <w:proofErr w:type="spellEnd"/>
      <w:r>
        <w:t xml:space="preserve"> </w:t>
      </w:r>
      <w:r>
        <w:rPr>
          <w:rFonts w:ascii="Malgun Gothic" w:eastAsia="Malgun Gothic" w:hAnsi="Malgun Gothic" w:cs="Malgun Gothic"/>
        </w:rPr>
        <w:t>3</w:t>
      </w:r>
      <w:r>
        <w:t>で、お支払い情報としてこの番号を入力することができます。</w:t>
      </w:r>
      <w:r>
        <w:rPr>
          <w:rFonts w:ascii="Malgun Gothic" w:eastAsia="Malgun Gothic" w:hAnsi="Malgun Gothic" w:cs="Malgun Gothic"/>
          <w:sz w:val="22"/>
        </w:rPr>
        <w:t xml:space="preserve"> </w:t>
      </w:r>
    </w:p>
    <w:p w14:paraId="3E7A91CE" w14:textId="77777777" w:rsidR="00A41EAF" w:rsidRDefault="0032532F">
      <w:pPr>
        <w:numPr>
          <w:ilvl w:val="0"/>
          <w:numId w:val="2"/>
        </w:numPr>
        <w:ind w:hanging="360"/>
      </w:pPr>
      <w:r>
        <w:t>お支払いの遅延を回避するために、必ず入力した注文番号がご注文の合計金額に対して有効であり、請求先住所が正しいことを確認してください。ほとんどの機関で、各注文番号は、</w:t>
      </w:r>
      <w:r>
        <w:rPr>
          <w:rFonts w:ascii="Malgun Gothic" w:eastAsia="Malgun Gothic" w:hAnsi="Malgun Gothic" w:cs="Malgun Gothic"/>
        </w:rPr>
        <w:t>1</w:t>
      </w:r>
      <w:r>
        <w:t>つのご注文に対してのみ使用できることに注意してください（「一括」発注を除く）。注文番号の再使用により、お支払いの問題が生じる場合がよくあります。</w:t>
      </w:r>
      <w:r>
        <w:rPr>
          <w:rFonts w:ascii="Malgun Gothic" w:eastAsia="Malgun Gothic" w:hAnsi="Malgun Gothic" w:cs="Malgun Gothic"/>
          <w:sz w:val="22"/>
        </w:rPr>
        <w:t xml:space="preserve"> </w:t>
      </w:r>
    </w:p>
    <w:p w14:paraId="7F385902" w14:textId="77777777" w:rsidR="00A41EAF" w:rsidRDefault="0032532F">
      <w:pPr>
        <w:numPr>
          <w:ilvl w:val="0"/>
          <w:numId w:val="2"/>
        </w:numPr>
        <w:ind w:hanging="360"/>
      </w:pPr>
      <w:r>
        <w:t>貴団体が発注書を作成しない場合、チェックアウト中に注文番号フィールドにお客様のフルネームをご入力いただき、貴団体がこのご注文を承認しており、請求書の受領と同時にお客様のご注文をお支払いするために資金が利用できることを証明してください。</w:t>
      </w:r>
      <w:r>
        <w:rPr>
          <w:rFonts w:ascii="Malgun Gothic" w:eastAsia="Malgun Gothic" w:hAnsi="Malgun Gothic" w:cs="Malgun Gothic"/>
          <w:sz w:val="22"/>
        </w:rPr>
        <w:t xml:space="preserve"> </w:t>
      </w:r>
    </w:p>
    <w:p w14:paraId="2FBBA560" w14:textId="77777777" w:rsidR="00A41EAF" w:rsidRDefault="0032532F">
      <w:pPr>
        <w:numPr>
          <w:ilvl w:val="0"/>
          <w:numId w:val="2"/>
        </w:numPr>
        <w:ind w:hanging="360"/>
      </w:pP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は、貴団体の発注書のハードコピーを必要としません。当団体は、郵送、電子メール送信、またはファックス送信した</w:t>
      </w:r>
      <w:proofErr w:type="spellEnd"/>
      <w:r>
        <w:t xml:space="preserve"> </w:t>
      </w:r>
      <w:r>
        <w:rPr>
          <w:rFonts w:ascii="Malgun Gothic" w:eastAsia="Malgun Gothic" w:hAnsi="Malgun Gothic" w:cs="Malgun Gothic"/>
        </w:rPr>
        <w:t xml:space="preserve">PO </w:t>
      </w:r>
      <w:proofErr w:type="spellStart"/>
      <w:r>
        <w:t>を受け付けることができません。すべてのご注文は、当団体のウェブサイト</w:t>
      </w:r>
      <w:proofErr w:type="spellEnd"/>
      <w:r>
        <w:t>（</w:t>
      </w:r>
      <w:hyperlink r:id="rId16">
        <w:r>
          <w:rPr>
            <w:rFonts w:ascii="Malgun Gothic" w:eastAsia="Malgun Gothic" w:hAnsi="Malgun Gothic" w:cs="Malgun Gothic"/>
            <w:color w:val="0000FF"/>
          </w:rPr>
          <w:t>www.addgene.org</w:t>
        </w:r>
      </w:hyperlink>
      <w:hyperlink r:id="rId17">
        <w:r>
          <w:t>）</w:t>
        </w:r>
      </w:hyperlink>
      <w:proofErr w:type="spellStart"/>
      <w:r>
        <w:t>を通して</w:t>
      </w:r>
      <w:proofErr w:type="spellEnd"/>
    </w:p>
    <w:p w14:paraId="4CC43342" w14:textId="77777777" w:rsidR="00A41EAF" w:rsidRDefault="0032532F">
      <w:pPr>
        <w:ind w:left="1090"/>
      </w:pPr>
      <w:proofErr w:type="spellStart"/>
      <w:r>
        <w:t>行う必要があります</w:t>
      </w:r>
      <w:proofErr w:type="spellEnd"/>
      <w:r>
        <w:t>。</w:t>
      </w:r>
      <w:r>
        <w:rPr>
          <w:rFonts w:ascii="Malgun Gothic" w:eastAsia="Malgun Gothic" w:hAnsi="Malgun Gothic" w:cs="Malgun Gothic"/>
          <w:sz w:val="22"/>
        </w:rPr>
        <w:t xml:space="preserve"> </w:t>
      </w:r>
    </w:p>
    <w:p w14:paraId="1DEF4D96" w14:textId="77777777" w:rsidR="00A41EAF" w:rsidRDefault="0032532F">
      <w:pPr>
        <w:spacing w:after="4" w:line="276" w:lineRule="auto"/>
        <w:ind w:left="0" w:right="10894" w:firstLine="0"/>
      </w:pPr>
      <w:r>
        <w:rPr>
          <w:rFonts w:ascii="Calibri" w:eastAsia="Calibri" w:hAnsi="Calibri" w:cs="Calibri"/>
          <w:sz w:val="22"/>
        </w:rPr>
        <w:t xml:space="preserve">  </w:t>
      </w:r>
    </w:p>
    <w:p w14:paraId="00802878" w14:textId="77777777" w:rsidR="00A41EAF" w:rsidRDefault="0032532F">
      <w:pPr>
        <w:spacing w:after="92"/>
        <w:ind w:left="-5"/>
      </w:pPr>
      <w:proofErr w:type="spellStart"/>
      <w:r>
        <w:t>出荷</w:t>
      </w:r>
      <w:proofErr w:type="spellEnd"/>
      <w:r>
        <w:rPr>
          <w:rFonts w:ascii="Calibri" w:eastAsia="Calibri" w:hAnsi="Calibri" w:cs="Calibri"/>
          <w:b/>
          <w:sz w:val="22"/>
        </w:rPr>
        <w:t xml:space="preserve"> </w:t>
      </w:r>
    </w:p>
    <w:p w14:paraId="4F9D472E" w14:textId="77777777" w:rsidR="0032532F" w:rsidRDefault="0032532F">
      <w:pPr>
        <w:spacing w:after="312"/>
        <w:ind w:left="-5"/>
      </w:pPr>
      <w:proofErr w:type="spellStart"/>
      <w:r>
        <w:rPr>
          <w:rFonts w:ascii="Segoe UI" w:hAnsi="Segoe UI" w:cs="Segoe UI"/>
          <w:color w:val="2F3941"/>
          <w:szCs w:val="21"/>
          <w:shd w:val="clear" w:color="auto" w:fill="FFFFFF"/>
        </w:rPr>
        <w:t>個々のプラスミドは精製</w:t>
      </w:r>
      <w:r>
        <w:rPr>
          <w:rFonts w:ascii="Segoe UI" w:hAnsi="Segoe UI" w:cs="Segoe UI"/>
          <w:color w:val="2F3941"/>
          <w:szCs w:val="21"/>
          <w:bdr w:val="none" w:sz="0" w:space="0" w:color="auto" w:frame="1"/>
          <w:shd w:val="clear" w:color="auto" w:fill="FFFFFF"/>
        </w:rPr>
        <w:t>DNA</w:t>
      </w:r>
      <w:proofErr w:type="spellEnd"/>
      <w:r>
        <w:rPr>
          <w:rFonts w:ascii="Segoe UI" w:hAnsi="Segoe UI" w:cs="Segoe UI"/>
          <w:color w:val="2F3941"/>
          <w:szCs w:val="21"/>
          <w:shd w:val="clear" w:color="auto" w:fill="FFFFFF"/>
        </w:rPr>
        <w:t>（</w:t>
      </w:r>
      <w:proofErr w:type="spellStart"/>
      <w:r>
        <w:rPr>
          <w:rFonts w:ascii="Segoe UI" w:hAnsi="Segoe UI" w:cs="Segoe UI"/>
          <w:color w:val="2F3941"/>
          <w:szCs w:val="21"/>
          <w:shd w:val="clear" w:color="auto" w:fill="FFFFFF"/>
        </w:rPr>
        <w:t>宿主菌から抽出されたプラスミド</w:t>
      </w:r>
      <w:proofErr w:type="spellEnd"/>
      <w:r>
        <w:rPr>
          <w:rFonts w:ascii="Segoe UI" w:hAnsi="Segoe UI" w:cs="Segoe UI"/>
          <w:color w:val="2F3941"/>
          <w:szCs w:val="21"/>
          <w:bdr w:val="none" w:sz="0" w:space="0" w:color="auto" w:frame="1"/>
          <w:shd w:val="clear" w:color="auto" w:fill="FFFFFF"/>
        </w:rPr>
        <w:t>, DNA suspension in Tubes</w:t>
      </w:r>
      <w:r>
        <w:rPr>
          <w:rFonts w:ascii="Segoe UI" w:hAnsi="Segoe UI" w:cs="Segoe UI"/>
          <w:color w:val="2F3941"/>
          <w:szCs w:val="21"/>
          <w:shd w:val="clear" w:color="auto" w:fill="FFFFFF"/>
        </w:rPr>
        <w:t>）として室温で出荷されます。受け取った後は</w:t>
      </w:r>
      <w:r>
        <w:rPr>
          <w:rFonts w:ascii="Segoe UI" w:hAnsi="Segoe UI" w:cs="Segoe UI"/>
          <w:color w:val="2F3941"/>
          <w:szCs w:val="21"/>
          <w:bdr w:val="none" w:sz="0" w:space="0" w:color="auto" w:frame="1"/>
          <w:shd w:val="clear" w:color="auto" w:fill="FFFFFF"/>
        </w:rPr>
        <w:t>4C</w:t>
      </w:r>
      <w:r>
        <w:rPr>
          <w:rFonts w:ascii="Segoe UI" w:hAnsi="Segoe UI" w:cs="Segoe UI"/>
          <w:color w:val="2F3941"/>
          <w:szCs w:val="21"/>
          <w:shd w:val="clear" w:color="auto" w:fill="FFFFFF"/>
        </w:rPr>
        <w:t>で保存し、そして</w:t>
      </w:r>
      <w:r>
        <w:rPr>
          <w:rFonts w:ascii="Segoe UI" w:hAnsi="Segoe UI" w:cs="Segoe UI"/>
          <w:color w:val="2F3941"/>
          <w:szCs w:val="21"/>
          <w:bdr w:val="none" w:sz="0" w:space="0" w:color="auto" w:frame="1"/>
          <w:shd w:val="clear" w:color="auto" w:fill="FFFFFF"/>
        </w:rPr>
        <w:t>2</w:t>
      </w:r>
      <w:r>
        <w:rPr>
          <w:rFonts w:ascii="Segoe UI" w:hAnsi="Segoe UI" w:cs="Segoe UI"/>
          <w:color w:val="2F3941"/>
          <w:szCs w:val="21"/>
          <w:shd w:val="clear" w:color="auto" w:fill="FFFFFF"/>
        </w:rPr>
        <w:t>週間以内に使用してください。受け取ったプラスミドは宿主菌に形質転換し、増殖性の確認や制限酵素による配列確認を実施してください。受け取った後の指示（英語）については</w:t>
      </w:r>
      <w:hyperlink r:id="rId18" w:anchor="dna" w:history="1">
        <w:r>
          <w:rPr>
            <w:rStyle w:val="Hyperlink"/>
            <w:rFonts w:ascii="Segoe UI" w:hAnsi="Segoe UI" w:cs="Segoe UI"/>
            <w:szCs w:val="21"/>
            <w:bdr w:val="none" w:sz="0" w:space="0" w:color="auto" w:frame="1"/>
          </w:rPr>
          <w:t>ここ</w:t>
        </w:r>
      </w:hyperlink>
      <w:r>
        <w:rPr>
          <w:rFonts w:ascii="Segoe UI" w:hAnsi="Segoe UI" w:cs="Segoe UI"/>
          <w:color w:val="2F3941"/>
          <w:szCs w:val="21"/>
          <w:shd w:val="clear" w:color="auto" w:fill="FFFFFF"/>
        </w:rPr>
        <w:t>をクリックしてください</w:t>
      </w:r>
      <w:r>
        <w:rPr>
          <w:rFonts w:ascii="MS Gothic" w:eastAsia="MS Gothic" w:hAnsi="MS Gothic" w:cs="MS Gothic" w:hint="eastAsia"/>
          <w:color w:val="2F3941"/>
          <w:szCs w:val="21"/>
          <w:shd w:val="clear" w:color="auto" w:fill="FFFFFF"/>
        </w:rPr>
        <w:t>。</w:t>
      </w:r>
    </w:p>
    <w:p w14:paraId="5FC08368" w14:textId="77777777" w:rsidR="00A41EAF" w:rsidRDefault="0032532F">
      <w:pPr>
        <w:spacing w:after="312"/>
        <w:ind w:left="-5"/>
      </w:pPr>
      <w:r>
        <w:t>キットは通常、ドライアイスを入れて出荷されます。税関の制約のため、一部の外国では、室温でキットを出荷する必要があります。キット内のサンプルを回復させるための指示（英語）については、</w:t>
      </w:r>
      <w:hyperlink r:id="rId19">
        <w:r>
          <w:rPr>
            <w:color w:val="0000FF"/>
            <w:u w:val="single" w:color="0000FF"/>
          </w:rPr>
          <w:t>ここをクリックしてください</w:t>
        </w:r>
      </w:hyperlink>
      <w:hyperlink r:id="rId20">
        <w:r>
          <w:t>。</w:t>
        </w:r>
      </w:hyperlink>
      <w:hyperlink r:id="rId21">
        <w:r>
          <w:t>各</w:t>
        </w:r>
      </w:hyperlink>
      <w:r>
        <w:t>キットの具体的な説明は、当団体の</w:t>
      </w:r>
      <w:hyperlink r:id="rId22">
        <w:r>
          <w:rPr>
            <w:color w:val="0000FF"/>
            <w:u w:val="single" w:color="0000FF"/>
          </w:rPr>
          <w:t>オンライ</w:t>
        </w:r>
      </w:hyperlink>
      <w:hyperlink r:id="rId23">
        <w:r>
          <w:rPr>
            <w:color w:val="0000FF"/>
            <w:u w:val="single" w:color="0000FF"/>
          </w:rPr>
          <w:t>ンカタログ</w:t>
        </w:r>
      </w:hyperlink>
      <w:hyperlink r:id="rId24">
        <w:r>
          <w:t>の</w:t>
        </w:r>
      </w:hyperlink>
      <w:r>
        <w:t>お客様のキットのカタログ番号を入力することにより、キットのウェブページ上でも入手いただけます。</w:t>
      </w:r>
      <w:r>
        <w:rPr>
          <w:rFonts w:ascii="Calibri" w:eastAsia="Calibri" w:hAnsi="Calibri" w:cs="Calibri"/>
          <w:sz w:val="22"/>
        </w:rPr>
        <w:t xml:space="preserve"> </w:t>
      </w:r>
    </w:p>
    <w:p w14:paraId="777E0DF6" w14:textId="77777777" w:rsidR="00A41EAF" w:rsidRDefault="0032532F">
      <w:pPr>
        <w:spacing w:after="375"/>
        <w:ind w:left="-5"/>
      </w:pPr>
      <w:proofErr w:type="spellStart"/>
      <w:r>
        <w:t>ご注文に、個々のプラスミドとキットの両方が含まれる場合は、商品は、個別に出荷される場合があります</w:t>
      </w:r>
      <w:proofErr w:type="spellEnd"/>
      <w:r>
        <w:t>。</w:t>
      </w:r>
      <w:r>
        <w:rPr>
          <w:rFonts w:ascii="Calibri" w:eastAsia="Calibri" w:hAnsi="Calibri" w:cs="Calibri"/>
          <w:sz w:val="22"/>
        </w:rPr>
        <w:t xml:space="preserve"> </w:t>
      </w:r>
    </w:p>
    <w:p w14:paraId="39EA86C3" w14:textId="77777777" w:rsidR="00A41EAF" w:rsidRDefault="0032532F">
      <w:pPr>
        <w:spacing w:after="195"/>
        <w:ind w:left="-5"/>
      </w:pPr>
      <w:r>
        <w:rPr>
          <w:rFonts w:ascii="Malgun Gothic" w:eastAsia="Malgun Gothic" w:hAnsi="Malgun Gothic" w:cs="Malgun Gothic"/>
        </w:rPr>
        <w:t>Addgene</w:t>
      </w:r>
      <w:r>
        <w:t>では、すべてのご注文に完全な税関送り状と輸出者申告を用意します。ほとんどの出荷は、問題なく税関を通過します。依頼する科学者は、お客様の国の通関業者が査定した、適用される税金の速やかな支払いを手配する責任があることに留意してください。お客様の国に監視、特別な出荷の指示が当団体にあるかどうかを確認するには、当団体の</w:t>
      </w:r>
      <w:hyperlink r:id="rId25">
        <w:r>
          <w:rPr>
            <w:color w:val="0000FF"/>
            <w:u w:val="single" w:color="0000FF"/>
          </w:rPr>
          <w:t>国際配送のページ</w:t>
        </w:r>
      </w:hyperlink>
      <w:hyperlink r:id="rId26">
        <w:r>
          <w:t>を</w:t>
        </w:r>
      </w:hyperlink>
      <w:r>
        <w:t>参照してください。</w:t>
      </w:r>
      <w:r>
        <w:rPr>
          <w:rFonts w:ascii="Malgun Gothic" w:eastAsia="Malgun Gothic" w:hAnsi="Malgun Gothic" w:cs="Malgun Gothic"/>
        </w:rPr>
        <w:t xml:space="preserve"> </w:t>
      </w:r>
    </w:p>
    <w:p w14:paraId="7540ABFF" w14:textId="77777777" w:rsidR="00A41EAF" w:rsidRDefault="0032532F">
      <w:pPr>
        <w:spacing w:after="379" w:line="259" w:lineRule="auto"/>
        <w:ind w:left="0" w:firstLine="0"/>
      </w:pPr>
      <w:r>
        <w:rPr>
          <w:rFonts w:ascii="Calibri" w:eastAsia="Calibri" w:hAnsi="Calibri" w:cs="Calibri"/>
          <w:sz w:val="22"/>
        </w:rPr>
        <w:t xml:space="preserve"> </w:t>
      </w:r>
    </w:p>
    <w:p w14:paraId="4D134894" w14:textId="77777777" w:rsidR="00A41EAF" w:rsidRDefault="0032532F">
      <w:pPr>
        <w:spacing w:after="43" w:line="259" w:lineRule="auto"/>
        <w:ind w:left="0" w:firstLine="0"/>
      </w:pPr>
      <w:proofErr w:type="spellStart"/>
      <w:r>
        <w:t>物質移動合意書</w:t>
      </w:r>
      <w:proofErr w:type="spellEnd"/>
      <w:r>
        <w:t>（</w:t>
      </w:r>
      <w:r>
        <w:rPr>
          <w:rFonts w:ascii="Malgun Gothic" w:eastAsia="Malgun Gothic" w:hAnsi="Malgun Gothic" w:cs="Malgun Gothic"/>
          <w:b/>
        </w:rPr>
        <w:t>Material Transfer Agreement, MTA</w:t>
      </w:r>
      <w:r>
        <w:t>）</w:t>
      </w:r>
      <w:r>
        <w:rPr>
          <w:rFonts w:ascii="Calibri" w:eastAsia="Calibri" w:hAnsi="Calibri" w:cs="Calibri"/>
          <w:b/>
          <w:sz w:val="22"/>
        </w:rPr>
        <w:t xml:space="preserve"> </w:t>
      </w:r>
    </w:p>
    <w:p w14:paraId="77D421D1" w14:textId="77777777" w:rsidR="00A41EAF" w:rsidRDefault="0032532F">
      <w:pPr>
        <w:spacing w:after="250"/>
        <w:ind w:left="-5"/>
      </w:pPr>
      <w:proofErr w:type="spellStart"/>
      <w:r>
        <w:t>物質移動合意書</w:t>
      </w:r>
      <w:proofErr w:type="spellEnd"/>
      <w:r>
        <w:t>（</w:t>
      </w:r>
      <w:r>
        <w:rPr>
          <w:rFonts w:ascii="Malgun Gothic" w:eastAsia="Malgun Gothic" w:hAnsi="Malgun Gothic" w:cs="Malgun Gothic"/>
        </w:rPr>
        <w:t>MTA</w:t>
      </w:r>
      <w:r>
        <w:t>）</w:t>
      </w:r>
      <w:proofErr w:type="spellStart"/>
      <w:r>
        <w:t>には、</w:t>
      </w:r>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を通して移される、すべての材料が付随します</w:t>
      </w:r>
      <w:proofErr w:type="spellEnd"/>
      <w:r>
        <w:t>。</w:t>
      </w:r>
      <w:r>
        <w:rPr>
          <w:rFonts w:ascii="Malgun Gothic" w:eastAsia="Malgun Gothic" w:hAnsi="Malgun Gothic" w:cs="Malgun Gothic"/>
        </w:rPr>
        <w:t xml:space="preserve"> </w:t>
      </w: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での各ご注文について、当団体は、お客様のご注文の商品別の新しい</w:t>
      </w:r>
      <w:r>
        <w:rPr>
          <w:rFonts w:ascii="Malgun Gothic" w:eastAsia="Malgun Gothic" w:hAnsi="Malgun Gothic" w:cs="Malgun Gothic"/>
        </w:rPr>
        <w:t>MTA</w:t>
      </w:r>
      <w:proofErr w:type="spellEnd"/>
      <w:r>
        <w:rPr>
          <w:rFonts w:ascii="Malgun Gothic" w:eastAsia="Malgun Gothic" w:hAnsi="Malgun Gothic" w:cs="Malgun Gothic"/>
        </w:rPr>
        <w:t xml:space="preserve"> </w:t>
      </w:r>
      <w:proofErr w:type="spellStart"/>
      <w:r>
        <w:t>をお客様のために作成します</w:t>
      </w:r>
      <w:proofErr w:type="spellEnd"/>
      <w:r>
        <w:t>。</w:t>
      </w:r>
      <w:r>
        <w:rPr>
          <w:rFonts w:ascii="Calibri" w:eastAsia="Calibri" w:hAnsi="Calibri" w:cs="Calibri"/>
          <w:sz w:val="22"/>
        </w:rPr>
        <w:t xml:space="preserve"> </w:t>
      </w:r>
    </w:p>
    <w:p w14:paraId="202236C7" w14:textId="77777777" w:rsidR="00A41EAF" w:rsidRDefault="0032532F">
      <w:pPr>
        <w:ind w:left="-5"/>
      </w:pPr>
      <w:r>
        <w:rPr>
          <w:rFonts w:ascii="Malgun Gothic" w:eastAsia="Malgun Gothic" w:hAnsi="Malgun Gothic" w:cs="Malgun Gothic"/>
        </w:rPr>
        <w:t xml:space="preserve"> </w:t>
      </w:r>
      <w:proofErr w:type="spellStart"/>
      <w:r>
        <w:t>科学的材料を共有するために、多くの機関は物質移動合意書が必要です</w:t>
      </w:r>
      <w:proofErr w:type="spellEnd"/>
      <w:r>
        <w:t>。</w:t>
      </w:r>
      <w:r>
        <w:rPr>
          <w:rFonts w:ascii="Malgun Gothic" w:eastAsia="Malgun Gothic" w:hAnsi="Malgun Gothic" w:cs="Malgun Gothic"/>
        </w:rPr>
        <w:t xml:space="preserve"> </w:t>
      </w:r>
    </w:p>
    <w:p w14:paraId="5B9C40D7" w14:textId="77777777" w:rsidR="00A41EAF" w:rsidRDefault="0032532F">
      <w:pPr>
        <w:spacing w:after="33"/>
        <w:ind w:left="-5"/>
      </w:pPr>
      <w:r>
        <w:rPr>
          <w:rFonts w:ascii="Malgun Gothic" w:eastAsia="Malgun Gothic" w:hAnsi="Malgun Gothic" w:cs="Malgun Gothic"/>
        </w:rPr>
        <w:t xml:space="preserve">MTA </w:t>
      </w:r>
      <w:proofErr w:type="spellStart"/>
      <w:r>
        <w:t>は、これらの材料の移動に適用される受領者と提供する機関との間の合意書です</w:t>
      </w:r>
      <w:proofErr w:type="spellEnd"/>
      <w:r>
        <w:t>。</w:t>
      </w:r>
      <w:r>
        <w:rPr>
          <w:rFonts w:ascii="Malgun Gothic" w:eastAsia="Malgun Gothic" w:hAnsi="Malgun Gothic" w:cs="Malgun Gothic"/>
        </w:rPr>
        <w:t xml:space="preserve"> </w:t>
      </w:r>
    </w:p>
    <w:p w14:paraId="14705C10" w14:textId="77777777" w:rsidR="00A41EAF" w:rsidRDefault="0032532F">
      <w:pPr>
        <w:spacing w:after="33"/>
        <w:ind w:left="-5"/>
      </w:pPr>
      <w:r>
        <w:rPr>
          <w:rFonts w:ascii="Malgun Gothic" w:eastAsia="Malgun Gothic" w:hAnsi="Malgun Gothic" w:cs="Malgun Gothic"/>
        </w:rPr>
        <w:t xml:space="preserve">MTA </w:t>
      </w:r>
      <w:proofErr w:type="spellStart"/>
      <w:r>
        <w:t>は、材料の提供者に知的財産権と責任の保護を提供し、材料が使用される可能性のある方法に関して受領者に通知します</w:t>
      </w:r>
      <w:proofErr w:type="spellEnd"/>
      <w:r>
        <w:t>。</w:t>
      </w:r>
      <w:r>
        <w:rPr>
          <w:rFonts w:ascii="Malgun Gothic" w:eastAsia="Malgun Gothic" w:hAnsi="Malgun Gothic" w:cs="Malgun Gothic"/>
        </w:rPr>
        <w:t xml:space="preserve"> </w:t>
      </w:r>
    </w:p>
    <w:p w14:paraId="35889121" w14:textId="77777777" w:rsidR="00A41EAF" w:rsidRDefault="0032532F">
      <w:pPr>
        <w:spacing w:after="27" w:line="259" w:lineRule="auto"/>
        <w:ind w:left="0" w:firstLine="0"/>
      </w:pPr>
      <w:r>
        <w:rPr>
          <w:rFonts w:ascii="Malgun Gothic" w:eastAsia="Malgun Gothic" w:hAnsi="Malgun Gothic" w:cs="Malgun Gothic"/>
        </w:rPr>
        <w:t xml:space="preserve"> </w:t>
      </w:r>
    </w:p>
    <w:p w14:paraId="5334651F" w14:textId="77777777" w:rsidR="00A41EAF" w:rsidRDefault="0032532F">
      <w:pPr>
        <w:spacing w:after="45"/>
        <w:ind w:left="-5"/>
      </w:pPr>
      <w:proofErr w:type="spellStart"/>
      <w:r>
        <w:t>非営利団体または学術機関の間の移動には、</w:t>
      </w:r>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は、</w:t>
      </w:r>
      <w:hyperlink r:id="rId27">
        <w:r>
          <w:rPr>
            <w:u w:val="single" w:color="000000"/>
          </w:rPr>
          <w:t>統一生物材料移動</w:t>
        </w:r>
        <w:proofErr w:type="spellEnd"/>
      </w:hyperlink>
      <w:hyperlink r:id="rId28">
        <w:r>
          <w:rPr>
            <w:rFonts w:ascii="Malgun Gothic" w:eastAsia="Malgun Gothic" w:hAnsi="Malgun Gothic" w:cs="Malgun Gothic"/>
          </w:rPr>
          <w:t xml:space="preserve"> </w:t>
        </w:r>
      </w:hyperlink>
    </w:p>
    <w:p w14:paraId="1C1830B4" w14:textId="77777777" w:rsidR="00A41EAF" w:rsidRDefault="00AF0B38">
      <w:pPr>
        <w:spacing w:after="38" w:line="259" w:lineRule="auto"/>
        <w:ind w:left="-5"/>
      </w:pPr>
      <w:hyperlink r:id="rId29">
        <w:proofErr w:type="spellStart"/>
        <w:r w:rsidR="0032532F">
          <w:rPr>
            <w:color w:val="0000FF"/>
            <w:u w:val="single" w:color="0000FF"/>
          </w:rPr>
          <w:t>合意書</w:t>
        </w:r>
        <w:proofErr w:type="spellEnd"/>
      </w:hyperlink>
      <w:hyperlink r:id="rId30">
        <w:r w:rsidR="0032532F">
          <w:t>（</w:t>
        </w:r>
      </w:hyperlink>
      <w:r w:rsidR="0032532F">
        <w:rPr>
          <w:rFonts w:ascii="Malgun Gothic" w:eastAsia="Malgun Gothic" w:hAnsi="Malgun Gothic" w:cs="Malgun Gothic"/>
        </w:rPr>
        <w:t>Uniform Biological Material Transfer Agreement, UBMTA</w:t>
      </w:r>
      <w:r w:rsidR="0032532F">
        <w:t>）</w:t>
      </w:r>
      <w:proofErr w:type="spellStart"/>
      <w:r w:rsidR="0032532F">
        <w:t>を使用します。これが世界中で広く受け入れられている</w:t>
      </w:r>
      <w:proofErr w:type="spellEnd"/>
    </w:p>
    <w:p w14:paraId="67112615" w14:textId="77777777" w:rsidR="00A41EAF" w:rsidRDefault="0032532F">
      <w:pPr>
        <w:spacing w:after="333"/>
        <w:ind w:left="-5"/>
      </w:pPr>
      <w:r>
        <w:rPr>
          <w:rFonts w:ascii="Malgun Gothic" w:eastAsia="Malgun Gothic" w:hAnsi="Malgun Gothic" w:cs="Malgun Gothic"/>
        </w:rPr>
        <w:t xml:space="preserve">MTA </w:t>
      </w:r>
      <w:proofErr w:type="spellStart"/>
      <w:r>
        <w:t>であるためです</w:t>
      </w:r>
      <w:proofErr w:type="spellEnd"/>
      <w:r>
        <w:t>。</w:t>
      </w:r>
      <w:r>
        <w:rPr>
          <w:rFonts w:ascii="Calibri" w:eastAsia="Calibri" w:hAnsi="Calibri" w:cs="Calibri"/>
          <w:sz w:val="22"/>
        </w:rPr>
        <w:t xml:space="preserve"> </w:t>
      </w:r>
    </w:p>
    <w:p w14:paraId="17EED26A" w14:textId="77777777" w:rsidR="00A41EAF" w:rsidRDefault="0032532F">
      <w:pPr>
        <w:ind w:left="-5"/>
      </w:pPr>
      <w:proofErr w:type="spellStart"/>
      <w:r>
        <w:lastRenderedPageBreak/>
        <w:t>お客様が</w:t>
      </w:r>
      <w:proofErr w:type="spellEnd"/>
      <w:r>
        <w:rPr>
          <w:rFonts w:ascii="Malgun Gothic" w:eastAsia="Malgun Gothic" w:hAnsi="Malgun Gothic" w:cs="Malgun Gothic"/>
        </w:rPr>
        <w:t xml:space="preserve"> </w:t>
      </w: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に発注した後、お客様はまず、受領科学者確認書</w:t>
      </w:r>
      <w:proofErr w:type="spellEnd"/>
      <w:r>
        <w:t>（</w:t>
      </w:r>
      <w:hyperlink r:id="rId31">
        <w:r>
          <w:rPr>
            <w:rFonts w:ascii="Malgun Gothic" w:eastAsia="Malgun Gothic" w:hAnsi="Malgun Gothic" w:cs="Malgun Gothic"/>
            <w:color w:val="0000FF"/>
            <w:u w:val="single" w:color="0000FF"/>
          </w:rPr>
          <w:t>RSA</w:t>
        </w:r>
      </w:hyperlink>
      <w:hyperlink r:id="rId32">
        <w:r>
          <w:rPr>
            <w:rFonts w:ascii="Malgun Gothic" w:eastAsia="Malgun Gothic" w:hAnsi="Malgun Gothic" w:cs="Malgun Gothic"/>
          </w:rPr>
          <w:t>:</w:t>
        </w:r>
      </w:hyperlink>
      <w:r>
        <w:rPr>
          <w:rFonts w:ascii="Malgun Gothic" w:eastAsia="Malgun Gothic" w:hAnsi="Malgun Gothic" w:cs="Malgun Gothic"/>
        </w:rPr>
        <w:t xml:space="preserve"> Recipient Scientist Acknowledgement</w:t>
      </w:r>
      <w:r>
        <w:t>）と物質移動合意書（</w:t>
      </w:r>
      <w:r>
        <w:rPr>
          <w:rFonts w:ascii="Malgun Gothic" w:eastAsia="Malgun Gothic" w:hAnsi="Malgun Gothic" w:cs="Malgun Gothic"/>
        </w:rPr>
        <w:t>MTA</w:t>
      </w:r>
      <w:r>
        <w:t>）を提出する必要があります。その後で当団体は、お客様のご注文を処理および出荷することができます。</w:t>
      </w:r>
      <w:r>
        <w:rPr>
          <w:rFonts w:ascii="Malgun Gothic" w:eastAsia="Malgun Gothic" w:hAnsi="Malgun Gothic" w:cs="Malgun Gothic"/>
        </w:rPr>
        <w:t xml:space="preserve"> </w:t>
      </w:r>
    </w:p>
    <w:p w14:paraId="400AFDBB" w14:textId="77777777" w:rsidR="00A41EAF" w:rsidRDefault="0032532F">
      <w:pPr>
        <w:spacing w:line="332" w:lineRule="auto"/>
        <w:ind w:left="-5"/>
      </w:pP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r>
        <w:t>は、これらの文書をお客様のために作成し、それらを適切な担当者に電子メールで送信します。当団体は、できるだけ手続きを容易にするために、以下のプロセスを合理化しました。</w:t>
      </w:r>
      <w:r>
        <w:rPr>
          <w:rFonts w:ascii="Calibri" w:eastAsia="Calibri" w:hAnsi="Calibri" w:cs="Calibri"/>
          <w:sz w:val="22"/>
        </w:rPr>
        <w:t xml:space="preserve"> </w:t>
      </w:r>
    </w:p>
    <w:p w14:paraId="00B4C4E1" w14:textId="77777777" w:rsidR="00A41EAF" w:rsidRDefault="0032532F">
      <w:pPr>
        <w:numPr>
          <w:ilvl w:val="0"/>
          <w:numId w:val="3"/>
        </w:numPr>
        <w:spacing w:after="58" w:line="259" w:lineRule="auto"/>
        <w:ind w:hanging="360"/>
      </w:pPr>
      <w:r>
        <w:t>お客様は、</w:t>
      </w:r>
      <w:hyperlink r:id="rId33">
        <w:r>
          <w:rPr>
            <w:rFonts w:ascii="Malgun Gothic" w:eastAsia="Malgun Gothic" w:hAnsi="Malgun Gothic" w:cs="Malgun Gothic"/>
            <w:color w:val="0000FF"/>
          </w:rPr>
          <w:t>www.addgene.org</w:t>
        </w:r>
      </w:hyperlink>
      <w:hyperlink r:id="rId34">
        <w:r>
          <w:rPr>
            <w:rFonts w:ascii="Malgun Gothic" w:eastAsia="Malgun Gothic" w:hAnsi="Malgun Gothic" w:cs="Malgun Gothic"/>
          </w:rPr>
          <w:t xml:space="preserve"> </w:t>
        </w:r>
      </w:hyperlink>
      <w:proofErr w:type="spellStart"/>
      <w:r>
        <w:t>で発注します</w:t>
      </w:r>
      <w:proofErr w:type="spellEnd"/>
      <w:r>
        <w:rPr>
          <w:rFonts w:ascii="Calibri" w:eastAsia="Calibri" w:hAnsi="Calibri" w:cs="Calibri"/>
          <w:sz w:val="22"/>
        </w:rPr>
        <w:t xml:space="preserve"> </w:t>
      </w:r>
    </w:p>
    <w:p w14:paraId="31F1AC54" w14:textId="77777777" w:rsidR="00A41EAF" w:rsidRDefault="0032532F">
      <w:pPr>
        <w:numPr>
          <w:ilvl w:val="0"/>
          <w:numId w:val="3"/>
        </w:numPr>
        <w:spacing w:after="36"/>
        <w:ind w:hanging="360"/>
      </w:pP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は、</w:t>
      </w:r>
      <w:r>
        <w:rPr>
          <w:rFonts w:ascii="Malgun Gothic" w:eastAsia="Malgun Gothic" w:hAnsi="Malgun Gothic" w:cs="Malgun Gothic"/>
        </w:rPr>
        <w:t>RSA</w:t>
      </w:r>
      <w:proofErr w:type="spellEnd"/>
      <w:r>
        <w:rPr>
          <w:rFonts w:ascii="Malgun Gothic" w:eastAsia="Malgun Gothic" w:hAnsi="Malgun Gothic" w:cs="Malgun Gothic"/>
        </w:rPr>
        <w:t xml:space="preserve"> </w:t>
      </w:r>
      <w:proofErr w:type="spellStart"/>
      <w:r>
        <w:t>を電子メールで受領科学者に送信します。</w:t>
      </w:r>
      <w:r>
        <w:rPr>
          <w:rFonts w:ascii="Malgun Gothic" w:eastAsia="Malgun Gothic" w:hAnsi="Malgun Gothic" w:cs="Malgun Gothic"/>
        </w:rPr>
        <w:t>RSA</w:t>
      </w:r>
      <w:r>
        <w:t>は、受領科学者または主任研究者</w:t>
      </w:r>
      <w:proofErr w:type="spellEnd"/>
      <w:r>
        <w:t>（</w:t>
      </w:r>
      <w:r>
        <w:rPr>
          <w:rFonts w:ascii="Malgun Gothic" w:eastAsia="Malgun Gothic" w:hAnsi="Malgun Gothic" w:cs="Malgun Gothic"/>
        </w:rPr>
        <w:t xml:space="preserve">Principal </w:t>
      </w:r>
    </w:p>
    <w:p w14:paraId="1F6CDC06" w14:textId="77777777" w:rsidR="00A41EAF" w:rsidRDefault="0032532F">
      <w:pPr>
        <w:ind w:left="730"/>
      </w:pPr>
      <w:r>
        <w:rPr>
          <w:rFonts w:ascii="Malgun Gothic" w:eastAsia="Malgun Gothic" w:hAnsi="Malgun Gothic" w:cs="Malgun Gothic"/>
        </w:rPr>
        <w:t>Investigator, PI</w:t>
      </w:r>
      <w:r>
        <w:t>）</w:t>
      </w:r>
      <w:proofErr w:type="spellStart"/>
      <w:r>
        <w:t>から迅速なオンライン署名を求めます</w:t>
      </w:r>
      <w:proofErr w:type="spellEnd"/>
      <w:r>
        <w:t>（</w:t>
      </w:r>
      <w:proofErr w:type="spellStart"/>
      <w:r>
        <w:t>多数の機関が</w:t>
      </w:r>
      <w:r>
        <w:rPr>
          <w:rFonts w:ascii="Malgun Gothic" w:eastAsia="Malgun Gothic" w:hAnsi="Malgun Gothic" w:cs="Malgun Gothic"/>
        </w:rPr>
        <w:t>MTA</w:t>
      </w:r>
      <w:proofErr w:type="spellEnd"/>
      <w:r>
        <w:rPr>
          <w:rFonts w:ascii="Malgun Gothic" w:eastAsia="Malgun Gothic" w:hAnsi="Malgun Gothic" w:cs="Malgun Gothic"/>
        </w:rPr>
        <w:t xml:space="preserve"> </w:t>
      </w:r>
      <w:proofErr w:type="spellStart"/>
      <w:r>
        <w:t>を仕上げる前に、科学者に</w:t>
      </w:r>
      <w:proofErr w:type="spellEnd"/>
      <w:r>
        <w:t xml:space="preserve"> </w:t>
      </w:r>
      <w:r>
        <w:rPr>
          <w:rFonts w:ascii="Malgun Gothic" w:eastAsia="Malgun Gothic" w:hAnsi="Malgun Gothic" w:cs="Malgun Gothic"/>
        </w:rPr>
        <w:t xml:space="preserve">UBMTA </w:t>
      </w:r>
      <w:proofErr w:type="spellStart"/>
      <w:r>
        <w:t>の条件を理解および承認することを要求します。</w:t>
      </w:r>
      <w:r>
        <w:rPr>
          <w:rFonts w:ascii="Malgun Gothic" w:eastAsia="Malgun Gothic" w:hAnsi="Malgun Gothic" w:cs="Malgun Gothic"/>
        </w:rPr>
        <w:t>RSA</w:t>
      </w:r>
      <w:proofErr w:type="spellEnd"/>
      <w:r>
        <w:rPr>
          <w:rFonts w:ascii="Malgun Gothic" w:eastAsia="Malgun Gothic" w:hAnsi="Malgun Gothic" w:cs="Malgun Gothic"/>
        </w:rPr>
        <w:t xml:space="preserve"> </w:t>
      </w:r>
      <w:proofErr w:type="spellStart"/>
      <w:r>
        <w:t>はこの要件を満たします</w:t>
      </w:r>
      <w:proofErr w:type="spellEnd"/>
      <w:r>
        <w:t>。）。</w:t>
      </w:r>
      <w:r>
        <w:rPr>
          <w:rFonts w:ascii="Malgun Gothic" w:eastAsia="Malgun Gothic" w:hAnsi="Malgun Gothic" w:cs="Malgun Gothic"/>
        </w:rPr>
        <w:t xml:space="preserve">RSA </w:t>
      </w:r>
      <w:proofErr w:type="spellStart"/>
      <w:r>
        <w:t>はまた、受領科学者にプラスミドが使用される出版物中の寄託科学者を確認するよう依頼します</w:t>
      </w:r>
      <w:proofErr w:type="spellEnd"/>
      <w:r>
        <w:t>。</w:t>
      </w:r>
      <w:r>
        <w:rPr>
          <w:rFonts w:ascii="Malgun Gothic" w:eastAsia="Malgun Gothic" w:hAnsi="Malgun Gothic" w:cs="Malgun Gothic"/>
        </w:rPr>
        <w:t xml:space="preserve"> </w:t>
      </w:r>
    </w:p>
    <w:p w14:paraId="2E41986D" w14:textId="77777777" w:rsidR="00A41EAF" w:rsidRDefault="0032532F">
      <w:pPr>
        <w:numPr>
          <w:ilvl w:val="0"/>
          <w:numId w:val="3"/>
        </w:numPr>
        <w:spacing w:after="47"/>
        <w:ind w:hanging="360"/>
      </w:pP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は、以下に記載するオプションの</w:t>
      </w:r>
      <w:proofErr w:type="spellEnd"/>
      <w:r>
        <w:t xml:space="preserve"> </w:t>
      </w:r>
      <w:r>
        <w:rPr>
          <w:rFonts w:ascii="Malgun Gothic" w:eastAsia="Malgun Gothic" w:hAnsi="Malgun Gothic" w:cs="Malgun Gothic"/>
        </w:rPr>
        <w:t>1</w:t>
      </w:r>
      <w:r>
        <w:t>つにより、承認のために</w:t>
      </w:r>
      <w:r>
        <w:rPr>
          <w:rFonts w:ascii="Malgun Gothic" w:eastAsia="Malgun Gothic" w:hAnsi="Malgun Gothic" w:cs="Malgun Gothic"/>
        </w:rPr>
        <w:t xml:space="preserve">MTA </w:t>
      </w:r>
      <w:proofErr w:type="spellStart"/>
      <w:r>
        <w:t>を作成および送付します</w:t>
      </w:r>
      <w:proofErr w:type="spellEnd"/>
      <w:r>
        <w:t>。</w:t>
      </w:r>
      <w:r>
        <w:rPr>
          <w:rFonts w:ascii="Malgun Gothic" w:eastAsia="Malgun Gothic" w:hAnsi="Malgun Gothic" w:cs="Malgun Gothic"/>
        </w:rPr>
        <w:t xml:space="preserve"> </w:t>
      </w:r>
    </w:p>
    <w:p w14:paraId="25815F4F" w14:textId="77777777" w:rsidR="00A41EAF" w:rsidRDefault="0032532F">
      <w:pPr>
        <w:numPr>
          <w:ilvl w:val="0"/>
          <w:numId w:val="3"/>
        </w:numPr>
        <w:spacing w:after="44"/>
        <w:ind w:hanging="360"/>
      </w:pPr>
      <w:r>
        <w:rPr>
          <w:rFonts w:ascii="Malgun Gothic" w:eastAsia="Malgun Gothic" w:hAnsi="Malgun Gothic" w:cs="Malgun Gothic"/>
        </w:rPr>
        <w:t xml:space="preserve">MTA </w:t>
      </w:r>
      <w:proofErr w:type="spellStart"/>
      <w:r>
        <w:t>が承認されました</w:t>
      </w:r>
      <w:proofErr w:type="spellEnd"/>
      <w:r>
        <w:t>。</w:t>
      </w:r>
      <w:r>
        <w:rPr>
          <w:rFonts w:ascii="Malgun Gothic" w:eastAsia="Malgun Gothic" w:hAnsi="Malgun Gothic" w:cs="Malgun Gothic"/>
        </w:rPr>
        <w:t xml:space="preserve"> </w:t>
      </w:r>
    </w:p>
    <w:p w14:paraId="6F322363" w14:textId="77777777" w:rsidR="00A41EAF" w:rsidRDefault="0032532F">
      <w:pPr>
        <w:numPr>
          <w:ilvl w:val="0"/>
          <w:numId w:val="3"/>
        </w:numPr>
        <w:spacing w:after="309"/>
        <w:ind w:hanging="360"/>
      </w:pPr>
      <w:proofErr w:type="spellStart"/>
      <w:r>
        <w:rPr>
          <w:rFonts w:ascii="Malgun Gothic" w:eastAsia="Malgun Gothic" w:hAnsi="Malgun Gothic" w:cs="Malgun Gothic"/>
        </w:rPr>
        <w:t>Addgene</w:t>
      </w:r>
      <w:proofErr w:type="spellEnd"/>
      <w:r>
        <w:rPr>
          <w:rFonts w:ascii="Malgun Gothic" w:eastAsia="Malgun Gothic" w:hAnsi="Malgun Gothic" w:cs="Malgun Gothic"/>
        </w:rPr>
        <w:t xml:space="preserve"> </w:t>
      </w:r>
      <w:proofErr w:type="spellStart"/>
      <w:r>
        <w:t>は、材料をお客様の研究所に出荷します</w:t>
      </w:r>
      <w:proofErr w:type="spellEnd"/>
      <w:r>
        <w:t>。</w:t>
      </w:r>
      <w:r>
        <w:rPr>
          <w:rFonts w:ascii="Malgun Gothic" w:eastAsia="Malgun Gothic" w:hAnsi="Malgun Gothic" w:cs="Malgun Gothic"/>
        </w:rPr>
        <w:t xml:space="preserve"> </w:t>
      </w:r>
    </w:p>
    <w:p w14:paraId="718492AC" w14:textId="77777777" w:rsidR="00A41EAF" w:rsidRDefault="0032532F">
      <w:pPr>
        <w:spacing w:after="203"/>
        <w:ind w:left="-5"/>
      </w:pPr>
      <w:proofErr w:type="spellStart"/>
      <w:r>
        <w:t>標準的な承認</w:t>
      </w:r>
      <w:proofErr w:type="spellEnd"/>
      <w:r>
        <w:rPr>
          <w:rFonts w:ascii="Malgun Gothic" w:eastAsia="Malgun Gothic" w:hAnsi="Malgun Gothic" w:cs="Malgun Gothic"/>
        </w:rPr>
        <w:t xml:space="preserve"> - </w:t>
      </w:r>
      <w:r>
        <w:t>平均承認時間：</w:t>
      </w:r>
      <w:r>
        <w:rPr>
          <w:rFonts w:ascii="Malgun Gothic" w:eastAsia="Malgun Gothic" w:hAnsi="Malgun Gothic" w:cs="Malgun Gothic"/>
        </w:rPr>
        <w:t>4</w:t>
      </w:r>
      <w:r>
        <w:t>日間</w:t>
      </w:r>
      <w:r>
        <w:rPr>
          <w:rFonts w:ascii="Calibri" w:eastAsia="Calibri" w:hAnsi="Calibri" w:cs="Calibri"/>
          <w:sz w:val="22"/>
        </w:rPr>
        <w:t xml:space="preserve"> </w:t>
      </w:r>
    </w:p>
    <w:p w14:paraId="05FBC2E7" w14:textId="77777777" w:rsidR="00A41EAF" w:rsidRDefault="0032532F">
      <w:pPr>
        <w:spacing w:after="0" w:line="259" w:lineRule="auto"/>
        <w:ind w:left="0" w:right="68" w:firstLine="0"/>
        <w:jc w:val="right"/>
      </w:pPr>
      <w:r>
        <w:rPr>
          <w:noProof/>
        </w:rPr>
        <w:drawing>
          <wp:inline distT="0" distB="0" distL="0" distR="0" wp14:anchorId="4205553C" wp14:editId="61A3A6F3">
            <wp:extent cx="6858000" cy="743585"/>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35"/>
                    <a:stretch>
                      <a:fillRect/>
                    </a:stretch>
                  </pic:blipFill>
                  <pic:spPr>
                    <a:xfrm>
                      <a:off x="0" y="0"/>
                      <a:ext cx="6858000" cy="743585"/>
                    </a:xfrm>
                    <a:prstGeom prst="rect">
                      <a:avLst/>
                    </a:prstGeom>
                  </pic:spPr>
                </pic:pic>
              </a:graphicData>
            </a:graphic>
          </wp:inline>
        </w:drawing>
      </w:r>
      <w:r>
        <w:rPr>
          <w:rFonts w:ascii="Malgun Gothic" w:eastAsia="Malgun Gothic" w:hAnsi="Malgun Gothic" w:cs="Malgun Gothic"/>
        </w:rPr>
        <w:t xml:space="preserve"> </w:t>
      </w:r>
    </w:p>
    <w:p w14:paraId="2670D97B" w14:textId="77777777" w:rsidR="00A41EAF" w:rsidRDefault="0032532F">
      <w:pPr>
        <w:spacing w:after="308" w:line="259" w:lineRule="auto"/>
        <w:ind w:left="0" w:firstLine="0"/>
      </w:pPr>
      <w:r>
        <w:rPr>
          <w:rFonts w:ascii="Malgun Gothic" w:eastAsia="Malgun Gothic" w:hAnsi="Malgun Gothic" w:cs="Malgun Gothic"/>
        </w:rPr>
        <w:t xml:space="preserve"> </w:t>
      </w:r>
    </w:p>
    <w:p w14:paraId="52541B0D" w14:textId="77777777" w:rsidR="00A41EAF" w:rsidRDefault="0032532F">
      <w:pPr>
        <w:spacing w:after="202"/>
        <w:ind w:left="-5"/>
      </w:pPr>
      <w:proofErr w:type="spellStart"/>
      <w:r>
        <w:t>電子承認</w:t>
      </w:r>
      <w:proofErr w:type="spellEnd"/>
      <w:r>
        <w:t>（</w:t>
      </w:r>
      <w:proofErr w:type="spellStart"/>
      <w:r>
        <w:rPr>
          <w:rFonts w:ascii="Malgun Gothic" w:eastAsia="Malgun Gothic" w:hAnsi="Malgun Gothic" w:cs="Malgun Gothic"/>
        </w:rPr>
        <w:t>eMTA</w:t>
      </w:r>
      <w:proofErr w:type="spellEnd"/>
      <w:r>
        <w:t>）</w:t>
      </w:r>
      <w:r>
        <w:rPr>
          <w:rFonts w:ascii="Malgun Gothic" w:eastAsia="Malgun Gothic" w:hAnsi="Malgun Gothic" w:cs="Malgun Gothic"/>
        </w:rPr>
        <w:t xml:space="preserve"> – </w:t>
      </w:r>
      <w:r>
        <w:t>平均承認時間：</w:t>
      </w:r>
      <w:r>
        <w:rPr>
          <w:rFonts w:ascii="Malgun Gothic" w:eastAsia="Malgun Gothic" w:hAnsi="Malgun Gothic" w:cs="Malgun Gothic"/>
        </w:rPr>
        <w:t>2</w:t>
      </w:r>
      <w:r>
        <w:t>日間</w:t>
      </w:r>
      <w:r>
        <w:rPr>
          <w:rFonts w:ascii="Calibri" w:eastAsia="Calibri" w:hAnsi="Calibri" w:cs="Calibri"/>
          <w:sz w:val="22"/>
        </w:rPr>
        <w:t xml:space="preserve"> </w:t>
      </w:r>
    </w:p>
    <w:p w14:paraId="7F9E939E" w14:textId="77777777" w:rsidR="00A41EAF" w:rsidRDefault="0032532F">
      <w:pPr>
        <w:spacing w:after="0" w:line="259" w:lineRule="auto"/>
        <w:ind w:left="0" w:right="68" w:firstLine="0"/>
        <w:jc w:val="right"/>
      </w:pPr>
      <w:r>
        <w:rPr>
          <w:noProof/>
        </w:rPr>
        <w:drawing>
          <wp:inline distT="0" distB="0" distL="0" distR="0" wp14:anchorId="5E48B568" wp14:editId="26643DA9">
            <wp:extent cx="6858000" cy="2037080"/>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36"/>
                    <a:stretch>
                      <a:fillRect/>
                    </a:stretch>
                  </pic:blipFill>
                  <pic:spPr>
                    <a:xfrm>
                      <a:off x="0" y="0"/>
                      <a:ext cx="6858000" cy="2037080"/>
                    </a:xfrm>
                    <a:prstGeom prst="rect">
                      <a:avLst/>
                    </a:prstGeom>
                  </pic:spPr>
                </pic:pic>
              </a:graphicData>
            </a:graphic>
          </wp:inline>
        </w:drawing>
      </w:r>
      <w:r>
        <w:rPr>
          <w:rFonts w:ascii="Malgun Gothic" w:eastAsia="Malgun Gothic" w:hAnsi="Malgun Gothic" w:cs="Malgun Gothic"/>
        </w:rPr>
        <w:t xml:space="preserve"> </w:t>
      </w:r>
    </w:p>
    <w:p w14:paraId="019202B2" w14:textId="77777777" w:rsidR="00A41EAF" w:rsidRDefault="0032532F">
      <w:pPr>
        <w:spacing w:after="325" w:line="259" w:lineRule="auto"/>
        <w:ind w:left="0" w:firstLine="0"/>
      </w:pPr>
      <w:r>
        <w:rPr>
          <w:rFonts w:ascii="Malgun Gothic" w:eastAsia="Malgun Gothic" w:hAnsi="Malgun Gothic" w:cs="Malgun Gothic"/>
        </w:rPr>
        <w:t xml:space="preserve"> </w:t>
      </w:r>
    </w:p>
    <w:p w14:paraId="597E2886" w14:textId="77777777" w:rsidR="00A41EAF" w:rsidRDefault="0032532F">
      <w:pPr>
        <w:spacing w:after="0" w:line="259" w:lineRule="auto"/>
        <w:ind w:left="0" w:firstLine="0"/>
      </w:pPr>
      <w:r>
        <w:rPr>
          <w:rFonts w:ascii="Malgun Gothic" w:eastAsia="Malgun Gothic" w:hAnsi="Malgun Gothic" w:cs="Malgun Gothic"/>
        </w:rPr>
        <w:t xml:space="preserve"> </w:t>
      </w:r>
      <w:r>
        <w:rPr>
          <w:rFonts w:ascii="Malgun Gothic" w:eastAsia="Malgun Gothic" w:hAnsi="Malgun Gothic" w:cs="Malgun Gothic"/>
        </w:rPr>
        <w:tab/>
        <w:t xml:space="preserve"> </w:t>
      </w:r>
    </w:p>
    <w:p w14:paraId="57E58FEB" w14:textId="77777777" w:rsidR="00A41EAF" w:rsidRDefault="0032532F">
      <w:pPr>
        <w:spacing w:after="206"/>
        <w:ind w:left="-5"/>
      </w:pPr>
      <w:proofErr w:type="spellStart"/>
      <w:r>
        <w:t>マスター受領合意書</w:t>
      </w:r>
      <w:proofErr w:type="spellEnd"/>
      <w:r>
        <w:rPr>
          <w:rFonts w:ascii="Malgun Gothic" w:eastAsia="Malgun Gothic" w:hAnsi="Malgun Gothic" w:cs="Malgun Gothic"/>
        </w:rPr>
        <w:t xml:space="preserve"> – </w:t>
      </w:r>
      <w:proofErr w:type="spellStart"/>
      <w:r>
        <w:t>平均承認時間：ほとんどの商品で自動的に行われます</w:t>
      </w:r>
      <w:proofErr w:type="spellEnd"/>
      <w:r>
        <w:rPr>
          <w:rFonts w:ascii="Calibri" w:eastAsia="Calibri" w:hAnsi="Calibri" w:cs="Calibri"/>
          <w:sz w:val="22"/>
        </w:rPr>
        <w:t xml:space="preserve"> </w:t>
      </w:r>
    </w:p>
    <w:p w14:paraId="1CCF1D9D" w14:textId="77777777" w:rsidR="00A41EAF" w:rsidRDefault="0032532F">
      <w:pPr>
        <w:spacing w:after="0" w:line="259" w:lineRule="auto"/>
        <w:ind w:left="0" w:right="68" w:firstLine="0"/>
        <w:jc w:val="right"/>
      </w:pPr>
      <w:r>
        <w:rPr>
          <w:noProof/>
        </w:rPr>
        <w:lastRenderedPageBreak/>
        <w:drawing>
          <wp:inline distT="0" distB="0" distL="0" distR="0" wp14:anchorId="6E9E3EEE" wp14:editId="47E115B0">
            <wp:extent cx="6858000" cy="2010410"/>
            <wp:effectExtent l="0" t="0" r="0" b="0"/>
            <wp:docPr id="763" name="Picture 763"/>
            <wp:cNvGraphicFramePr/>
            <a:graphic xmlns:a="http://schemas.openxmlformats.org/drawingml/2006/main">
              <a:graphicData uri="http://schemas.openxmlformats.org/drawingml/2006/picture">
                <pic:pic xmlns:pic="http://schemas.openxmlformats.org/drawingml/2006/picture">
                  <pic:nvPicPr>
                    <pic:cNvPr id="763" name="Picture 763"/>
                    <pic:cNvPicPr/>
                  </pic:nvPicPr>
                  <pic:blipFill>
                    <a:blip r:embed="rId37"/>
                    <a:stretch>
                      <a:fillRect/>
                    </a:stretch>
                  </pic:blipFill>
                  <pic:spPr>
                    <a:xfrm>
                      <a:off x="0" y="0"/>
                      <a:ext cx="6858000" cy="2010410"/>
                    </a:xfrm>
                    <a:prstGeom prst="rect">
                      <a:avLst/>
                    </a:prstGeom>
                  </pic:spPr>
                </pic:pic>
              </a:graphicData>
            </a:graphic>
          </wp:inline>
        </w:drawing>
      </w:r>
      <w:r>
        <w:rPr>
          <w:rFonts w:ascii="Malgun Gothic" w:eastAsia="Malgun Gothic" w:hAnsi="Malgun Gothic" w:cs="Malgun Gothic"/>
        </w:rPr>
        <w:t xml:space="preserve"> </w:t>
      </w:r>
    </w:p>
    <w:p w14:paraId="50AFD172" w14:textId="77777777" w:rsidR="00A41EAF" w:rsidRDefault="0032532F">
      <w:pPr>
        <w:spacing w:after="305" w:line="259" w:lineRule="auto"/>
        <w:ind w:left="0" w:firstLine="0"/>
      </w:pPr>
      <w:r>
        <w:rPr>
          <w:rFonts w:ascii="Malgun Gothic" w:eastAsia="Malgun Gothic" w:hAnsi="Malgun Gothic" w:cs="Malgun Gothic"/>
        </w:rPr>
        <w:t xml:space="preserve"> </w:t>
      </w:r>
    </w:p>
    <w:p w14:paraId="0402F236" w14:textId="77777777" w:rsidR="00A41EAF" w:rsidRDefault="0032532F">
      <w:pPr>
        <w:spacing w:after="302"/>
        <w:ind w:left="-5"/>
      </w:pPr>
      <w:proofErr w:type="spellStart"/>
      <w:r>
        <w:t>お客様が</w:t>
      </w:r>
      <w:r>
        <w:rPr>
          <w:rFonts w:ascii="Malgun Gothic" w:eastAsia="Malgun Gothic" w:hAnsi="Malgun Gothic" w:cs="Malgun Gothic"/>
        </w:rPr>
        <w:t>MTA</w:t>
      </w:r>
      <w:r>
        <w:t>の承認時間の改善にご関心をお持ちでしたら、お客様の技術移転オフィスまたは法務部に</w:t>
      </w:r>
      <w:proofErr w:type="spellEnd"/>
      <w:r>
        <w:t xml:space="preserve"> </w:t>
      </w:r>
      <w:r>
        <w:rPr>
          <w:rFonts w:ascii="Malgun Gothic" w:eastAsia="Malgun Gothic" w:hAnsi="Malgun Gothic" w:cs="Malgun Gothic"/>
          <w:color w:val="0000FF"/>
        </w:rPr>
        <w:t>techtransfer@addgene.org</w:t>
      </w:r>
      <w:r>
        <w:rPr>
          <w:rFonts w:ascii="Malgun Gothic" w:eastAsia="Malgun Gothic" w:hAnsi="Malgun Gothic" w:cs="Malgun Gothic"/>
        </w:rPr>
        <w:t xml:space="preserve"> </w:t>
      </w:r>
      <w:proofErr w:type="spellStart"/>
      <w:r>
        <w:t>宛に当団体にご連絡するよう依頼してください</w:t>
      </w:r>
      <w:proofErr w:type="spellEnd"/>
      <w:r>
        <w:t>。</w:t>
      </w:r>
      <w:r>
        <w:rPr>
          <w:rFonts w:ascii="Calibri" w:eastAsia="Calibri" w:hAnsi="Calibri" w:cs="Calibri"/>
          <w:sz w:val="22"/>
        </w:rPr>
        <w:t xml:space="preserve"> </w:t>
      </w:r>
    </w:p>
    <w:p w14:paraId="0012B566" w14:textId="77777777" w:rsidR="00A41EAF" w:rsidRDefault="0032532F">
      <w:pPr>
        <w:spacing w:after="33"/>
        <w:ind w:left="-5"/>
      </w:pPr>
      <w:proofErr w:type="spellStart"/>
      <w:r>
        <w:t>ご注文または</w:t>
      </w:r>
      <w:r>
        <w:rPr>
          <w:rFonts w:ascii="Malgun Gothic" w:eastAsia="Malgun Gothic" w:hAnsi="Malgun Gothic" w:cs="Malgun Gothic"/>
        </w:rPr>
        <w:t>MTA</w:t>
      </w:r>
      <w:proofErr w:type="spellEnd"/>
      <w:r>
        <w:rPr>
          <w:rFonts w:ascii="Malgun Gothic" w:eastAsia="Malgun Gothic" w:hAnsi="Malgun Gothic" w:cs="Malgun Gothic"/>
        </w:rPr>
        <w:t xml:space="preserve"> </w:t>
      </w:r>
      <w:r>
        <w:t>の処理に関してご質問がありましたら、当団体の</w:t>
      </w:r>
      <w:hyperlink r:id="rId38">
        <w:r>
          <w:rPr>
            <w:rFonts w:ascii="Malgun Gothic" w:eastAsia="Malgun Gothic" w:hAnsi="Malgun Gothic" w:cs="Malgun Gothic"/>
            <w:color w:val="0000FF"/>
            <w:u w:val="single" w:color="0000FF"/>
          </w:rPr>
          <w:t>FAQ</w:t>
        </w:r>
      </w:hyperlink>
      <w:hyperlink r:id="rId39">
        <w:r>
          <w:rPr>
            <w:color w:val="0000FF"/>
            <w:u w:val="single" w:color="0000FF"/>
          </w:rPr>
          <w:t>のペー</w:t>
        </w:r>
        <w:bookmarkStart w:id="0" w:name="_GoBack"/>
        <w:bookmarkEnd w:id="0"/>
        <w:r>
          <w:rPr>
            <w:color w:val="0000FF"/>
            <w:u w:val="single" w:color="0000FF"/>
          </w:rPr>
          <w:t>ジ</w:t>
        </w:r>
      </w:hyperlink>
      <w:hyperlink r:id="rId40">
        <w:r>
          <w:t>に</w:t>
        </w:r>
      </w:hyperlink>
      <w:r>
        <w:t>アクセスいただくか、</w:t>
      </w:r>
      <w:r>
        <w:rPr>
          <w:rFonts w:ascii="Malgun Gothic" w:eastAsia="Malgun Gothic" w:hAnsi="Malgun Gothic" w:cs="Malgun Gothic"/>
          <w:color w:val="0000FF"/>
        </w:rPr>
        <w:t xml:space="preserve">help@addgene.org </w:t>
      </w:r>
      <w:proofErr w:type="spellStart"/>
      <w:r>
        <w:t>宛に</w:t>
      </w:r>
      <w:proofErr w:type="spellEnd"/>
    </w:p>
    <w:p w14:paraId="68C5AADF" w14:textId="77777777" w:rsidR="00A41EAF" w:rsidRDefault="0032532F">
      <w:pPr>
        <w:spacing w:after="46"/>
        <w:ind w:left="-5"/>
      </w:pPr>
      <w:proofErr w:type="spellStart"/>
      <w:r>
        <w:t>当団体の顧客サポートチームに電子メールを送信するか、または当団体にお電話ください</w:t>
      </w:r>
      <w:proofErr w:type="spellEnd"/>
      <w:r>
        <w:t>。</w:t>
      </w:r>
      <w:r>
        <w:rPr>
          <w:rFonts w:ascii="Malgun Gothic" w:eastAsia="Malgun Gothic" w:hAnsi="Malgun Gothic" w:cs="Malgun Gothic"/>
        </w:rPr>
        <w:t xml:space="preserve"> +1 617-225-9000</w:t>
      </w:r>
      <w:r>
        <w:t>（</w:t>
      </w:r>
      <w:proofErr w:type="spellStart"/>
      <w:r>
        <w:t>米国の電話</w:t>
      </w:r>
      <w:proofErr w:type="spellEnd"/>
      <w:r>
        <w:t>）または</w:t>
      </w:r>
      <w:r>
        <w:rPr>
          <w:rFonts w:ascii="Malgun Gothic" w:eastAsia="Malgun Gothic" w:hAnsi="Malgun Gothic" w:cs="Malgun Gothic"/>
        </w:rPr>
        <w:t xml:space="preserve"> </w:t>
      </w:r>
    </w:p>
    <w:p w14:paraId="02391C49" w14:textId="77777777" w:rsidR="00A41EAF" w:rsidRDefault="0032532F">
      <w:pPr>
        <w:spacing w:after="255" w:line="259" w:lineRule="auto"/>
        <w:ind w:left="-5"/>
      </w:pPr>
      <w:r>
        <w:rPr>
          <w:rFonts w:ascii="Malgun Gothic" w:eastAsia="Malgun Gothic" w:hAnsi="Malgun Gothic" w:cs="Malgun Gothic"/>
        </w:rPr>
        <w:t>+44 (0) 208-943-7459</w:t>
      </w:r>
      <w:r>
        <w:t>（英国の電話）</w:t>
      </w:r>
      <w:r>
        <w:rPr>
          <w:rFonts w:ascii="Malgun Gothic" w:eastAsia="Malgun Gothic" w:hAnsi="Malgun Gothic" w:cs="Malgun Gothic"/>
        </w:rPr>
        <w:t xml:space="preserve"> </w:t>
      </w:r>
    </w:p>
    <w:p w14:paraId="63FED384" w14:textId="77777777" w:rsidR="00A41EAF" w:rsidRDefault="0032532F">
      <w:pPr>
        <w:ind w:left="-5"/>
      </w:pPr>
      <w:proofErr w:type="spellStart"/>
      <w:r>
        <w:t>当団体は、現時点では、英語とフランス語でのみ顧客サポートを提供していますのでご注意ください</w:t>
      </w:r>
      <w:proofErr w:type="spellEnd"/>
      <w:r>
        <w:t>。</w:t>
      </w:r>
      <w:r>
        <w:rPr>
          <w:rFonts w:ascii="Calibri" w:eastAsia="Calibri" w:hAnsi="Calibri" w:cs="Calibri"/>
          <w:sz w:val="22"/>
        </w:rPr>
        <w:t xml:space="preserve"> </w:t>
      </w:r>
    </w:p>
    <w:sectPr w:rsidR="00A41EAF" w:rsidSect="00AF0B38">
      <w:pgSz w:w="12240" w:h="15840"/>
      <w:pgMar w:top="752" w:right="576" w:bottom="914" w:left="720" w:header="720" w:footer="720" w:gutter="0"/>
      <w:cols w:space="720"/>
      <w:docGrid w:linePitch="286"/>
      <w:printerSettings r:id="rId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179EA"/>
    <w:multiLevelType w:val="hybridMultilevel"/>
    <w:tmpl w:val="AFEA5344"/>
    <w:lvl w:ilvl="0" w:tplc="DA7AF5A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DC8F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BCC7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7E19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CC04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E4B5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4AFC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80E9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7C73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D0506F3"/>
    <w:multiLevelType w:val="hybridMultilevel"/>
    <w:tmpl w:val="B6E2992C"/>
    <w:lvl w:ilvl="0" w:tplc="DA0809C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EC48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5EE74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E42B2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2BC8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48827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F22F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6082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DEB8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6E767001"/>
    <w:multiLevelType w:val="hybridMultilevel"/>
    <w:tmpl w:val="68BEAEA2"/>
    <w:lvl w:ilvl="0" w:tplc="05B65164">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9C6434">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8E48B6">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A82657A">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55E1F9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0AA5F3C">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D5835F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0DC7B8C">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7E8DA0">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rawingGridVerticalSpacing w:val="14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AF"/>
    <w:rsid w:val="0032532F"/>
    <w:rsid w:val="00A41EAF"/>
    <w:rsid w:val="00A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E2D9"/>
  <w15:docId w15:val="{C3AB4BB1-E765-4B86-964C-9E827A98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71" w:lineRule="auto"/>
      <w:ind w:left="10" w:hanging="10"/>
    </w:pPr>
    <w:rPr>
      <w:rFonts w:ascii="MS UI Gothic" w:eastAsia="MS UI Gothic" w:hAnsi="MS UI Gothic" w:cs="MS UI Gothic"/>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25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ddgene.org/recipient-instructions/mykit/" TargetMode="External"/><Relationship Id="rId21" Type="http://schemas.openxmlformats.org/officeDocument/2006/relationships/hyperlink" Target="https://www.addgene.org/recipient-instructions/mykit/" TargetMode="External"/><Relationship Id="rId22" Type="http://schemas.openxmlformats.org/officeDocument/2006/relationships/hyperlink" Target="https://www.addgene.org/browse/" TargetMode="External"/><Relationship Id="rId23" Type="http://schemas.openxmlformats.org/officeDocument/2006/relationships/hyperlink" Target="https://www.addgene.org/browse/" TargetMode="External"/><Relationship Id="rId24" Type="http://schemas.openxmlformats.org/officeDocument/2006/relationships/hyperlink" Target="https://www.addgene.org/browse/" TargetMode="External"/><Relationship Id="rId25" Type="http://schemas.openxmlformats.org/officeDocument/2006/relationships/hyperlink" Target="https://www.addgene.org/ordering/international/" TargetMode="External"/><Relationship Id="rId26" Type="http://schemas.openxmlformats.org/officeDocument/2006/relationships/hyperlink" Target="https://www.addgene.org/ordering/international/" TargetMode="External"/><Relationship Id="rId27" Type="http://schemas.openxmlformats.org/officeDocument/2006/relationships/hyperlink" Target="https://www.addgene.org/terms/1047/" TargetMode="External"/><Relationship Id="rId28" Type="http://schemas.openxmlformats.org/officeDocument/2006/relationships/hyperlink" Target="https://www.addgene.org/terms/1047/" TargetMode="External"/><Relationship Id="rId29" Type="http://schemas.openxmlformats.org/officeDocument/2006/relationships/hyperlink" Target="https://www.addgene.org/terms/104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zmihrHB4K9I" TargetMode="External"/><Relationship Id="rId30" Type="http://schemas.openxmlformats.org/officeDocument/2006/relationships/hyperlink" Target="https://www.addgene.org/terms/1047/" TargetMode="External"/><Relationship Id="rId31" Type="http://schemas.openxmlformats.org/officeDocument/2006/relationships/hyperlink" Target="https://www.addgene.org/static/cms/files/Example_RSA.pdf" TargetMode="External"/><Relationship Id="rId32" Type="http://schemas.openxmlformats.org/officeDocument/2006/relationships/hyperlink" Target="https://www.addgene.org/static/cms/files/Example_RSA.pdf" TargetMode="External"/><Relationship Id="rId9" Type="http://schemas.openxmlformats.org/officeDocument/2006/relationships/hyperlink" Target="https://www.addgene.org/users/login" TargetMode="External"/><Relationship Id="rId6" Type="http://schemas.openxmlformats.org/officeDocument/2006/relationships/hyperlink" Target="http://www.addgene.org/" TargetMode="External"/><Relationship Id="rId7" Type="http://schemas.openxmlformats.org/officeDocument/2006/relationships/hyperlink" Target="https://www.addgene.org/users/login" TargetMode="External"/><Relationship Id="rId8" Type="http://schemas.openxmlformats.org/officeDocument/2006/relationships/hyperlink" Target="https://www.addgene.org/users/login" TargetMode="External"/><Relationship Id="rId33" Type="http://schemas.openxmlformats.org/officeDocument/2006/relationships/hyperlink" Target="http://www.addgene.org/" TargetMode="External"/><Relationship Id="rId34" Type="http://schemas.openxmlformats.org/officeDocument/2006/relationships/hyperlink" Target="http://www.addgene.org/" TargetMode="External"/><Relationship Id="rId35" Type="http://schemas.openxmlformats.org/officeDocument/2006/relationships/image" Target="media/image1.jpg"/><Relationship Id="rId36" Type="http://schemas.openxmlformats.org/officeDocument/2006/relationships/image" Target="media/image2.jpg"/><Relationship Id="rId10" Type="http://schemas.openxmlformats.org/officeDocument/2006/relationships/hyperlink" Target="https://www.addgene.org/users/register" TargetMode="External"/><Relationship Id="rId11" Type="http://schemas.openxmlformats.org/officeDocument/2006/relationships/hyperlink" Target="https://www.addgene.org/users/register" TargetMode="External"/><Relationship Id="rId12" Type="http://schemas.openxmlformats.org/officeDocument/2006/relationships/hyperlink" Target="https://www.addgene.org/users/register" TargetMode="External"/><Relationship Id="rId13" Type="http://schemas.openxmlformats.org/officeDocument/2006/relationships/hyperlink" Target="https://www.addgene.org/industry/" TargetMode="External"/><Relationship Id="rId14" Type="http://schemas.openxmlformats.org/officeDocument/2006/relationships/hyperlink" Target="https://www.addgene.org/browse/" TargetMode="External"/><Relationship Id="rId15" Type="http://schemas.openxmlformats.org/officeDocument/2006/relationships/hyperlink" Target="https://www.addgene.org/browse/" TargetMode="External"/><Relationship Id="rId16" Type="http://schemas.openxmlformats.org/officeDocument/2006/relationships/hyperlink" Target="http://www.addgene.org/" TargetMode="External"/><Relationship Id="rId17" Type="http://schemas.openxmlformats.org/officeDocument/2006/relationships/hyperlink" Target="http://www.addgene.org/" TargetMode="External"/><Relationship Id="rId18" Type="http://schemas.openxmlformats.org/officeDocument/2006/relationships/hyperlink" Target="http://www.addgene.org/recipient-instructions/myplasmid/" TargetMode="External"/><Relationship Id="rId19" Type="http://schemas.openxmlformats.org/officeDocument/2006/relationships/hyperlink" Target="https://www.addgene.org/recipient-instructions/mykit/" TargetMode="External"/><Relationship Id="rId37" Type="http://schemas.openxmlformats.org/officeDocument/2006/relationships/image" Target="media/image3.jpg"/><Relationship Id="rId38" Type="http://schemas.openxmlformats.org/officeDocument/2006/relationships/hyperlink" Target="https://www.addgene.org/faq/" TargetMode="External"/><Relationship Id="rId39" Type="http://schemas.openxmlformats.org/officeDocument/2006/relationships/hyperlink" Target="https://www.addgene.org/faq/" TargetMode="External"/><Relationship Id="rId40" Type="http://schemas.openxmlformats.org/officeDocument/2006/relationships/hyperlink" Target="https://www.addgene.org/faq/" TargetMode="External"/><Relationship Id="rId41" Type="http://schemas.openxmlformats.org/officeDocument/2006/relationships/printerSettings" Target="printerSettings/printerSettings1.bin"/><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1028</Words>
  <Characters>5863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AddGenePublic</dc:creator>
  <cp:keywords/>
  <cp:lastModifiedBy>Microsoft Office User</cp:lastModifiedBy>
  <cp:revision>3</cp:revision>
  <cp:lastPrinted>2019-03-08T14:43:00Z</cp:lastPrinted>
  <dcterms:created xsi:type="dcterms:W3CDTF">2019-03-07T20:49:00Z</dcterms:created>
  <dcterms:modified xsi:type="dcterms:W3CDTF">2019-03-08T14:45:00Z</dcterms:modified>
</cp:coreProperties>
</file>