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F61C" w14:textId="36588A03" w:rsidR="00A55180" w:rsidRPr="008C2179" w:rsidRDefault="00A55180">
      <w:pPr>
        <w:rPr>
          <w:rFonts w:ascii="Times New Roman" w:eastAsia="宋体" w:hAnsi="Times New Roman" w:cs="Times New Roman"/>
          <w:b/>
          <w:u w:val="single"/>
          <w:lang w:eastAsia="zh-CN"/>
        </w:rPr>
      </w:pPr>
      <w:r w:rsidRPr="008C2179">
        <w:rPr>
          <w:rFonts w:ascii="Times New Roman" w:eastAsia="宋体" w:hAnsi="Times New Roman" w:cs="Times New Roman"/>
          <w:b/>
          <w:u w:val="single"/>
          <w:lang w:eastAsia="zh-CN"/>
        </w:rPr>
        <w:t xml:space="preserve">The amplification of the </w:t>
      </w:r>
      <w:r w:rsidR="00341E3E" w:rsidRPr="008C2179">
        <w:rPr>
          <w:rFonts w:ascii="Times New Roman" w:eastAsia="宋体" w:hAnsi="Times New Roman" w:cs="Times New Roman"/>
          <w:b/>
          <w:u w:val="single"/>
          <w:lang w:eastAsia="zh-CN"/>
        </w:rPr>
        <w:t xml:space="preserve">sgRNA </w:t>
      </w:r>
      <w:r w:rsidRPr="008C2179">
        <w:rPr>
          <w:rFonts w:ascii="Times New Roman" w:eastAsia="宋体" w:hAnsi="Times New Roman" w:cs="Times New Roman"/>
          <w:b/>
          <w:u w:val="single"/>
          <w:lang w:eastAsia="zh-CN"/>
        </w:rPr>
        <w:t>library</w:t>
      </w:r>
    </w:p>
    <w:p w14:paraId="2EBB4213" w14:textId="59703DC8" w:rsidR="00A55180" w:rsidRPr="008C2179" w:rsidRDefault="00A55180" w:rsidP="00CA5A18">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 xml:space="preserve">After </w:t>
      </w:r>
      <w:r w:rsidR="00F617B4" w:rsidRPr="008C2179">
        <w:rPr>
          <w:rFonts w:ascii="Times New Roman" w:eastAsia="宋体" w:hAnsi="Times New Roman" w:cs="Times New Roman"/>
          <w:lang w:eastAsia="zh-CN"/>
        </w:rPr>
        <w:t>receiving</w:t>
      </w:r>
      <w:r w:rsidRPr="008C2179">
        <w:rPr>
          <w:rFonts w:ascii="Times New Roman" w:eastAsia="宋体" w:hAnsi="Times New Roman" w:cs="Times New Roman"/>
          <w:lang w:eastAsia="zh-CN"/>
        </w:rPr>
        <w:t xml:space="preserve"> the library, for long-term usage, amplify it as backup for use in the future. </w:t>
      </w:r>
      <w:r w:rsidR="00612886" w:rsidRPr="008C2179">
        <w:rPr>
          <w:rFonts w:ascii="Times New Roman" w:eastAsia="宋体" w:hAnsi="Times New Roman" w:cs="Times New Roman"/>
          <w:lang w:eastAsia="zh-CN"/>
        </w:rPr>
        <w:t>We typically use</w:t>
      </w:r>
      <w:r w:rsidRPr="008C2179">
        <w:rPr>
          <w:rFonts w:ascii="Times New Roman" w:eastAsia="宋体" w:hAnsi="Times New Roman" w:cs="Times New Roman"/>
          <w:lang w:eastAsia="zh-CN"/>
        </w:rPr>
        <w:t xml:space="preserve"> </w:t>
      </w:r>
      <w:r w:rsidRPr="008C2179">
        <w:rPr>
          <w:rFonts w:ascii="Times New Roman" w:eastAsia="宋体" w:hAnsi="Times New Roman" w:cs="Times New Roman"/>
          <w:i/>
          <w:lang w:eastAsia="zh-CN"/>
        </w:rPr>
        <w:t>E. coli</w:t>
      </w:r>
      <w:r w:rsidRPr="008C2179">
        <w:rPr>
          <w:rFonts w:ascii="Times New Roman" w:eastAsia="宋体" w:hAnsi="Times New Roman" w:cs="Times New Roman"/>
          <w:lang w:eastAsia="zh-CN"/>
        </w:rPr>
        <w:t xml:space="preserve"> DH10B chemically competent cells as host. For 100 μL chemically competent cells, 50 μg library plasmid can be used for the transformation according to the standard protocol. </w:t>
      </w:r>
      <w:r w:rsidR="00773DCA" w:rsidRPr="008C2179">
        <w:rPr>
          <w:rFonts w:ascii="Times New Roman" w:eastAsia="宋体" w:hAnsi="Times New Roman" w:cs="Times New Roman"/>
          <w:lang w:eastAsia="zh-CN"/>
        </w:rPr>
        <w:t xml:space="preserve">Typically, we can </w:t>
      </w:r>
      <w:r w:rsidR="0031490D" w:rsidRPr="008C2179">
        <w:rPr>
          <w:rFonts w:ascii="Times New Roman" w:eastAsia="宋体" w:hAnsi="Times New Roman" w:cs="Times New Roman"/>
          <w:lang w:eastAsia="zh-CN"/>
        </w:rPr>
        <w:t>obtain ~ 5×10</w:t>
      </w:r>
      <w:r w:rsidR="0031490D" w:rsidRPr="008C2179">
        <w:rPr>
          <w:rFonts w:ascii="Times New Roman" w:eastAsia="宋体" w:hAnsi="Times New Roman" w:cs="Times New Roman"/>
          <w:vertAlign w:val="superscript"/>
          <w:lang w:eastAsia="zh-CN"/>
        </w:rPr>
        <w:t>4</w:t>
      </w:r>
      <w:r w:rsidR="0031490D" w:rsidRPr="008C2179">
        <w:rPr>
          <w:rFonts w:ascii="Times New Roman" w:eastAsia="宋体" w:hAnsi="Times New Roman" w:cs="Times New Roman"/>
          <w:lang w:eastAsia="zh-CN"/>
        </w:rPr>
        <w:t xml:space="preserve"> colonies. Hence, due to ~ 6×10</w:t>
      </w:r>
      <w:r w:rsidR="0031490D" w:rsidRPr="008C2179">
        <w:rPr>
          <w:rFonts w:ascii="Times New Roman" w:eastAsia="宋体" w:hAnsi="Times New Roman" w:cs="Times New Roman"/>
          <w:vertAlign w:val="superscript"/>
          <w:lang w:eastAsia="zh-CN"/>
        </w:rPr>
        <w:t>4</w:t>
      </w:r>
      <w:r w:rsidR="0031490D" w:rsidRPr="008C2179">
        <w:rPr>
          <w:rFonts w:ascii="Times New Roman" w:eastAsia="宋体" w:hAnsi="Times New Roman" w:cs="Times New Roman"/>
          <w:lang w:eastAsia="zh-CN"/>
        </w:rPr>
        <w:t xml:space="preserve"> </w:t>
      </w:r>
      <w:r w:rsidR="004C68FC" w:rsidRPr="008C2179">
        <w:rPr>
          <w:rFonts w:ascii="Times New Roman" w:eastAsia="宋体" w:hAnsi="Times New Roman" w:cs="Times New Roman"/>
          <w:lang w:eastAsia="zh-CN"/>
        </w:rPr>
        <w:t>sgRNA</w:t>
      </w:r>
      <w:r w:rsidR="0031490D" w:rsidRPr="008C2179">
        <w:rPr>
          <w:rFonts w:ascii="Times New Roman" w:eastAsia="宋体" w:hAnsi="Times New Roman" w:cs="Times New Roman"/>
          <w:lang w:eastAsia="zh-CN"/>
        </w:rPr>
        <w:t xml:space="preserve">s in our library, </w:t>
      </w:r>
      <w:r w:rsidR="00FA6994" w:rsidRPr="008C2179">
        <w:rPr>
          <w:rFonts w:ascii="Times New Roman" w:eastAsia="宋体" w:hAnsi="Times New Roman" w:cs="Times New Roman"/>
          <w:lang w:eastAsia="zh-CN"/>
        </w:rPr>
        <w:t xml:space="preserve">30 or more transformation experiments </w:t>
      </w:r>
      <w:r w:rsidR="00BE1DFA" w:rsidRPr="008C2179">
        <w:rPr>
          <w:rFonts w:ascii="Times New Roman" w:eastAsia="宋体" w:hAnsi="Times New Roman" w:cs="Times New Roman"/>
          <w:lang w:eastAsia="zh-CN"/>
        </w:rPr>
        <w:t xml:space="preserve">(100 μL competent cells each) </w:t>
      </w:r>
      <w:r w:rsidR="00FA6994" w:rsidRPr="008C2179">
        <w:rPr>
          <w:rFonts w:ascii="Times New Roman" w:eastAsia="宋体" w:hAnsi="Times New Roman" w:cs="Times New Roman"/>
          <w:lang w:eastAsia="zh-CN"/>
        </w:rPr>
        <w:t>are needed to maintain an acceptable coverage of the library.</w:t>
      </w:r>
      <w:r w:rsidR="002277FA" w:rsidRPr="008C2179">
        <w:rPr>
          <w:rFonts w:ascii="Times New Roman" w:eastAsia="宋体" w:hAnsi="Times New Roman" w:cs="Times New Roman"/>
          <w:lang w:eastAsia="zh-CN"/>
        </w:rPr>
        <w:t xml:space="preserve"> We suggest </w:t>
      </w:r>
      <w:r w:rsidR="009A24D8" w:rsidRPr="008C2179">
        <w:rPr>
          <w:rFonts w:ascii="Times New Roman" w:eastAsia="宋体" w:hAnsi="Times New Roman" w:cs="Times New Roman"/>
          <w:lang w:eastAsia="zh-CN"/>
        </w:rPr>
        <w:t>testing</w:t>
      </w:r>
      <w:r w:rsidR="002277FA" w:rsidRPr="008C2179">
        <w:rPr>
          <w:rFonts w:ascii="Times New Roman" w:eastAsia="宋体" w:hAnsi="Times New Roman" w:cs="Times New Roman"/>
          <w:lang w:eastAsia="zh-CN"/>
        </w:rPr>
        <w:t xml:space="preserve"> the efficiency of DH10B or other competent cells prior to large-scale experiment to determine the needed batches of experiments.</w:t>
      </w:r>
    </w:p>
    <w:p w14:paraId="110A176E" w14:textId="77777777" w:rsidR="00CA5A18" w:rsidRPr="008C2179" w:rsidRDefault="00CA5A18" w:rsidP="00CA5A18">
      <w:pPr>
        <w:jc w:val="both"/>
        <w:rPr>
          <w:rFonts w:ascii="Times New Roman" w:eastAsia="宋体" w:hAnsi="Times New Roman" w:cs="Times New Roman"/>
          <w:lang w:eastAsia="zh-CN"/>
        </w:rPr>
      </w:pPr>
    </w:p>
    <w:p w14:paraId="33A70626" w14:textId="1D4A6B19" w:rsidR="00623663" w:rsidRPr="008C2179" w:rsidRDefault="009A24D8" w:rsidP="00CA5A18">
      <w:pPr>
        <w:jc w:val="both"/>
        <w:rPr>
          <w:rFonts w:ascii="Times New Roman" w:hAnsi="Times New Roman" w:cs="Times New Roman"/>
          <w:lang w:eastAsia="zh-CN"/>
        </w:rPr>
      </w:pPr>
      <w:r w:rsidRPr="008C2179">
        <w:rPr>
          <w:rFonts w:ascii="Times New Roman" w:eastAsia="宋体" w:hAnsi="Times New Roman" w:cs="Times New Roman"/>
          <w:lang w:eastAsia="zh-CN"/>
        </w:rPr>
        <w:t>After transformation of the plasmid library</w:t>
      </w:r>
      <w:r w:rsidR="00416530" w:rsidRPr="008C2179">
        <w:rPr>
          <w:rFonts w:ascii="Times New Roman" w:eastAsia="宋体" w:hAnsi="Times New Roman" w:cs="Times New Roman"/>
          <w:lang w:eastAsia="zh-CN"/>
        </w:rPr>
        <w:t xml:space="preserve"> into the competent cells and 1 hour recovery in LB medium (LB: competent cell, 4:1, v:v)</w:t>
      </w:r>
      <w:r w:rsidR="00834EA0" w:rsidRPr="008C2179">
        <w:rPr>
          <w:rFonts w:ascii="Times New Roman" w:eastAsia="宋体" w:hAnsi="Times New Roman" w:cs="Times New Roman"/>
          <w:lang w:eastAsia="zh-CN"/>
        </w:rPr>
        <w:t xml:space="preserve"> at 37 °C</w:t>
      </w:r>
      <w:r w:rsidR="00416530" w:rsidRPr="008C2179">
        <w:rPr>
          <w:rFonts w:ascii="Times New Roman" w:eastAsia="宋体" w:hAnsi="Times New Roman" w:cs="Times New Roman"/>
          <w:lang w:eastAsia="zh-CN"/>
        </w:rPr>
        <w:t xml:space="preserve">, streak on the </w:t>
      </w:r>
      <w:r w:rsidR="00B01FD9" w:rsidRPr="008C2179">
        <w:rPr>
          <w:rFonts w:ascii="Times New Roman" w:eastAsia="宋体" w:hAnsi="Times New Roman" w:cs="Times New Roman"/>
          <w:lang w:eastAsia="zh-CN"/>
        </w:rPr>
        <w:t xml:space="preserve">150 mm </w:t>
      </w:r>
      <w:r w:rsidR="00416530" w:rsidRPr="008C2179">
        <w:rPr>
          <w:rFonts w:ascii="Times New Roman" w:eastAsia="宋体" w:hAnsi="Times New Roman" w:cs="Times New Roman"/>
          <w:lang w:eastAsia="zh-CN"/>
        </w:rPr>
        <w:t>LB agar plate with 100 mg/L ampicillin</w:t>
      </w:r>
      <w:r w:rsidR="001119A8" w:rsidRPr="008C2179">
        <w:rPr>
          <w:rFonts w:ascii="Times New Roman" w:eastAsia="宋体" w:hAnsi="Times New Roman" w:cs="Times New Roman"/>
          <w:lang w:eastAsia="zh-CN"/>
        </w:rPr>
        <w:t xml:space="preserve"> (</w:t>
      </w:r>
      <w:r w:rsidR="0066436B" w:rsidRPr="008C2179">
        <w:rPr>
          <w:rFonts w:ascii="Times New Roman" w:eastAsia="宋体" w:hAnsi="Times New Roman" w:cs="Times New Roman"/>
          <w:lang w:eastAsia="zh-CN"/>
        </w:rPr>
        <w:t>5 plates per 100 μL competent cell prior to transformation</w:t>
      </w:r>
      <w:r w:rsidR="001119A8" w:rsidRPr="008C2179">
        <w:rPr>
          <w:rFonts w:ascii="Times New Roman" w:eastAsia="宋体" w:hAnsi="Times New Roman" w:cs="Times New Roman"/>
          <w:lang w:eastAsia="zh-CN"/>
        </w:rPr>
        <w:t>)</w:t>
      </w:r>
      <w:r w:rsidR="00416530" w:rsidRPr="008C2179">
        <w:rPr>
          <w:rFonts w:ascii="Times New Roman" w:eastAsia="宋体" w:hAnsi="Times New Roman" w:cs="Times New Roman"/>
          <w:lang w:eastAsia="zh-CN"/>
        </w:rPr>
        <w:t xml:space="preserve">. After overnight </w:t>
      </w:r>
      <w:r w:rsidR="001119A8" w:rsidRPr="008C2179">
        <w:rPr>
          <w:rFonts w:ascii="Times New Roman" w:eastAsia="宋体" w:hAnsi="Times New Roman" w:cs="Times New Roman"/>
          <w:lang w:eastAsia="zh-CN"/>
        </w:rPr>
        <w:t>cultivation</w:t>
      </w:r>
      <w:r w:rsidR="00416530" w:rsidRPr="008C2179">
        <w:rPr>
          <w:rFonts w:ascii="Times New Roman" w:eastAsia="宋体" w:hAnsi="Times New Roman" w:cs="Times New Roman"/>
          <w:lang w:eastAsia="zh-CN"/>
        </w:rPr>
        <w:t xml:space="preserve"> at 37 °C</w:t>
      </w:r>
      <w:r w:rsidR="001119A8" w:rsidRPr="008C2179">
        <w:rPr>
          <w:rFonts w:ascii="Times New Roman" w:eastAsia="宋体" w:hAnsi="Times New Roman" w:cs="Times New Roman"/>
          <w:lang w:eastAsia="zh-CN"/>
        </w:rPr>
        <w:t>, evaluate the overall number of colonies</w:t>
      </w:r>
      <w:r w:rsidR="00540DC2" w:rsidRPr="008C2179">
        <w:rPr>
          <w:rFonts w:ascii="Times New Roman" w:eastAsia="宋体" w:hAnsi="Times New Roman" w:cs="Times New Roman"/>
          <w:lang w:eastAsia="zh-CN"/>
        </w:rPr>
        <w:t>, assuring the proper coverage towards the library.</w:t>
      </w:r>
      <w:r w:rsidR="0050113F" w:rsidRPr="008C2179">
        <w:rPr>
          <w:rFonts w:ascii="Times New Roman" w:eastAsia="宋体" w:hAnsi="Times New Roman" w:cs="Times New Roman"/>
          <w:lang w:eastAsia="zh-CN"/>
        </w:rPr>
        <w:t xml:space="preserve"> </w:t>
      </w:r>
      <w:r w:rsidR="00432692" w:rsidRPr="008C2179">
        <w:rPr>
          <w:rFonts w:ascii="Times New Roman" w:hAnsi="Times New Roman" w:cs="Times New Roman"/>
          <w:lang w:eastAsia="zh-CN"/>
        </w:rPr>
        <w:t>All colonies on plates were rinsed down using sterile LB medium supplemented with ampicillin, collected through centrifugation (4</w:t>
      </w:r>
      <w:r w:rsidR="000F642D" w:rsidRPr="008C2179">
        <w:rPr>
          <w:rFonts w:ascii="Times New Roman" w:hAnsi="Times New Roman" w:cs="Times New Roman"/>
          <w:lang w:eastAsia="zh-CN"/>
        </w:rPr>
        <w:t xml:space="preserve"> </w:t>
      </w:r>
      <w:r w:rsidR="00432692" w:rsidRPr="008C2179">
        <w:rPr>
          <w:rFonts w:ascii="Times New Roman" w:hAnsi="Times New Roman" w:cs="Times New Roman"/>
          <w:lang w:eastAsia="zh-CN"/>
        </w:rPr>
        <w:t>°C; 8,000 × g for 10 min), then resuspended and thoroughly mixed to OD</w:t>
      </w:r>
      <w:r w:rsidR="00432692" w:rsidRPr="008C2179">
        <w:rPr>
          <w:rFonts w:ascii="Times New Roman" w:hAnsi="Times New Roman" w:cs="Times New Roman"/>
          <w:vertAlign w:val="subscript"/>
          <w:lang w:eastAsia="zh-CN"/>
        </w:rPr>
        <w:t>600</w:t>
      </w:r>
      <w:r w:rsidR="00432692" w:rsidRPr="008C2179">
        <w:rPr>
          <w:rFonts w:ascii="Times New Roman" w:hAnsi="Times New Roman" w:cs="Times New Roman"/>
          <w:lang w:eastAsia="zh-CN"/>
        </w:rPr>
        <w:t xml:space="preserve"> of 6 using fresh sterile LB medium containing ampicillin. You can split the culture into two fractions, while one part for plasmid extraction and </w:t>
      </w:r>
      <w:r w:rsidR="000F642D" w:rsidRPr="008C2179">
        <w:rPr>
          <w:rFonts w:ascii="Times New Roman" w:hAnsi="Times New Roman" w:cs="Times New Roman"/>
          <w:lang w:eastAsia="zh-CN"/>
        </w:rPr>
        <w:t>another fraction mixed with 50% glycerol (v:v) by 1:1 (v:v) for long-term storage at −80 °C.</w:t>
      </w:r>
      <w:r w:rsidR="00C7786B" w:rsidRPr="008C2179">
        <w:rPr>
          <w:rFonts w:ascii="Times New Roman" w:hAnsi="Times New Roman" w:cs="Times New Roman"/>
          <w:lang w:eastAsia="zh-CN"/>
        </w:rPr>
        <w:t xml:space="preserve"> </w:t>
      </w:r>
    </w:p>
    <w:p w14:paraId="088EA6B2" w14:textId="77777777" w:rsidR="00623663" w:rsidRPr="008C2179" w:rsidRDefault="00623663" w:rsidP="00CA5A18">
      <w:pPr>
        <w:jc w:val="both"/>
        <w:rPr>
          <w:rFonts w:ascii="Times New Roman" w:hAnsi="Times New Roman" w:cs="Times New Roman"/>
          <w:lang w:eastAsia="zh-CN"/>
        </w:rPr>
      </w:pPr>
    </w:p>
    <w:p w14:paraId="625CCF95" w14:textId="7FDBA3ED" w:rsidR="009A24D8" w:rsidRPr="008C2179" w:rsidRDefault="0035778A" w:rsidP="00CA5A18">
      <w:pPr>
        <w:jc w:val="both"/>
        <w:rPr>
          <w:rFonts w:ascii="Times New Roman" w:eastAsia="宋体" w:hAnsi="Times New Roman" w:cs="Times New Roman"/>
          <w:lang w:eastAsia="zh-CN"/>
        </w:rPr>
      </w:pPr>
      <w:r w:rsidRPr="008C2179">
        <w:rPr>
          <w:rFonts w:ascii="Times New Roman" w:hAnsi="Times New Roman" w:cs="Times New Roman"/>
          <w:lang w:eastAsia="zh-CN"/>
        </w:rPr>
        <w:t>Via a different approach, we found that it is possible to avoid using a big amount of agar plates</w:t>
      </w:r>
      <w:r w:rsidR="00664F54" w:rsidRPr="008C2179">
        <w:rPr>
          <w:rFonts w:ascii="Times New Roman" w:hAnsi="Times New Roman" w:cs="Times New Roman"/>
          <w:lang w:eastAsia="zh-CN"/>
        </w:rPr>
        <w:t>, which is very tedious and labor intensive</w:t>
      </w:r>
      <w:r w:rsidRPr="008C2179">
        <w:rPr>
          <w:rFonts w:ascii="Times New Roman" w:hAnsi="Times New Roman" w:cs="Times New Roman"/>
          <w:lang w:eastAsia="zh-CN"/>
        </w:rPr>
        <w:t xml:space="preserve">. </w:t>
      </w:r>
      <w:r w:rsidR="00C63D57" w:rsidRPr="008C2179">
        <w:rPr>
          <w:rFonts w:ascii="Times New Roman" w:hAnsi="Times New Roman" w:cs="Times New Roman"/>
          <w:lang w:eastAsia="zh-CN"/>
        </w:rPr>
        <w:t xml:space="preserve">Here, after recovery in LB medium, </w:t>
      </w:r>
      <w:r w:rsidR="00935A0C" w:rsidRPr="008C2179">
        <w:rPr>
          <w:rFonts w:ascii="Times New Roman" w:hAnsi="Times New Roman" w:cs="Times New Roman"/>
          <w:lang w:eastAsia="zh-CN"/>
        </w:rPr>
        <w:t xml:space="preserve">directly add all the culture into </w:t>
      </w:r>
      <w:r w:rsidR="00046511" w:rsidRPr="008C2179">
        <w:rPr>
          <w:rFonts w:ascii="Times New Roman" w:hAnsi="Times New Roman" w:cs="Times New Roman"/>
          <w:lang w:eastAsia="zh-CN"/>
        </w:rPr>
        <w:t>flask</w:t>
      </w:r>
      <w:r w:rsidR="00DB0095" w:rsidRPr="008C2179">
        <w:rPr>
          <w:rFonts w:ascii="Times New Roman" w:hAnsi="Times New Roman" w:cs="Times New Roman"/>
          <w:lang w:eastAsia="zh-CN"/>
        </w:rPr>
        <w:t>s</w:t>
      </w:r>
      <w:r w:rsidR="00046511" w:rsidRPr="008C2179">
        <w:rPr>
          <w:rFonts w:ascii="Times New Roman" w:hAnsi="Times New Roman" w:cs="Times New Roman"/>
          <w:lang w:eastAsia="zh-CN"/>
        </w:rPr>
        <w:t xml:space="preserve"> containing </w:t>
      </w:r>
      <w:r w:rsidR="00935A0C" w:rsidRPr="008C2179">
        <w:rPr>
          <w:rFonts w:ascii="Times New Roman" w:hAnsi="Times New Roman" w:cs="Times New Roman"/>
          <w:lang w:eastAsia="zh-CN"/>
        </w:rPr>
        <w:t>fresh LB broth with 100 mg/L ampicillin</w:t>
      </w:r>
      <w:r w:rsidR="00046511" w:rsidRPr="008C2179">
        <w:rPr>
          <w:rFonts w:ascii="Times New Roman" w:hAnsi="Times New Roman" w:cs="Times New Roman"/>
          <w:lang w:eastAsia="zh-CN"/>
        </w:rPr>
        <w:t xml:space="preserve"> (10 mL fresh LB broth per 100 </w:t>
      </w:r>
      <w:r w:rsidR="00046511" w:rsidRPr="008C2179">
        <w:rPr>
          <w:rFonts w:ascii="Times New Roman" w:eastAsia="宋体" w:hAnsi="Times New Roman" w:cs="Times New Roman"/>
          <w:lang w:eastAsia="zh-CN"/>
        </w:rPr>
        <w:t>μL competent cells prior to transformation</w:t>
      </w:r>
      <w:r w:rsidR="00046511" w:rsidRPr="008C2179">
        <w:rPr>
          <w:rFonts w:ascii="Times New Roman" w:hAnsi="Times New Roman" w:cs="Times New Roman"/>
          <w:lang w:eastAsia="zh-CN"/>
        </w:rPr>
        <w:t>)</w:t>
      </w:r>
      <w:r w:rsidR="00935A0C" w:rsidRPr="008C2179">
        <w:rPr>
          <w:rFonts w:ascii="Times New Roman" w:hAnsi="Times New Roman" w:cs="Times New Roman"/>
          <w:lang w:eastAsia="zh-CN"/>
        </w:rPr>
        <w:t xml:space="preserve">. </w:t>
      </w:r>
      <w:r w:rsidR="00F04610" w:rsidRPr="008C2179">
        <w:rPr>
          <w:rFonts w:ascii="Times New Roman" w:hAnsi="Times New Roman" w:cs="Times New Roman"/>
          <w:lang w:eastAsia="zh-CN"/>
        </w:rPr>
        <w:t xml:space="preserve">Note that </w:t>
      </w:r>
      <w:r w:rsidR="00F04610" w:rsidRPr="008C2179">
        <w:rPr>
          <w:rFonts w:ascii="Times New Roman" w:hAnsi="Times New Roman" w:cs="Times New Roman"/>
          <w:b/>
          <w:u w:val="single"/>
          <w:lang w:eastAsia="zh-CN"/>
        </w:rPr>
        <w:t>around 8 hours of cultivation</w:t>
      </w:r>
      <w:r w:rsidR="00F04610" w:rsidRPr="008C2179">
        <w:rPr>
          <w:rFonts w:ascii="Times New Roman" w:hAnsi="Times New Roman" w:cs="Times New Roman"/>
          <w:lang w:eastAsia="zh-CN"/>
        </w:rPr>
        <w:t xml:space="preserve"> (</w:t>
      </w:r>
      <w:r w:rsidR="00F04610" w:rsidRPr="008C2179">
        <w:rPr>
          <w:rFonts w:ascii="Times New Roman" w:hAnsi="Times New Roman" w:cs="Times New Roman"/>
          <w:b/>
          <w:lang w:eastAsia="zh-CN"/>
        </w:rPr>
        <w:t>important</w:t>
      </w:r>
      <w:r w:rsidR="00F04610" w:rsidRPr="008C2179">
        <w:rPr>
          <w:rFonts w:ascii="Times New Roman" w:hAnsi="Times New Roman" w:cs="Times New Roman"/>
          <w:lang w:eastAsia="zh-CN"/>
        </w:rPr>
        <w:t xml:space="preserve">) at </w:t>
      </w:r>
      <w:r w:rsidR="00F04610" w:rsidRPr="008C2179">
        <w:rPr>
          <w:rFonts w:ascii="Times New Roman" w:eastAsia="宋体" w:hAnsi="Times New Roman" w:cs="Times New Roman"/>
          <w:lang w:eastAsia="zh-CN"/>
        </w:rPr>
        <w:t>37 °C results in OD</w:t>
      </w:r>
      <w:r w:rsidR="00F04610" w:rsidRPr="008C2179">
        <w:rPr>
          <w:rFonts w:ascii="Times New Roman" w:eastAsia="宋体" w:hAnsi="Times New Roman" w:cs="Times New Roman"/>
          <w:vertAlign w:val="subscript"/>
          <w:lang w:eastAsia="zh-CN"/>
        </w:rPr>
        <w:t>600</w:t>
      </w:r>
      <w:r w:rsidR="00F04610" w:rsidRPr="008C2179">
        <w:rPr>
          <w:rFonts w:ascii="Times New Roman" w:eastAsia="宋体" w:hAnsi="Times New Roman" w:cs="Times New Roman"/>
          <w:lang w:eastAsia="zh-CN"/>
        </w:rPr>
        <w:t xml:space="preserve"> ~ 1.0. Harvest the cells by centrifugation and the following protocoling is all the same as the agar plate method.</w:t>
      </w:r>
    </w:p>
    <w:p w14:paraId="35C060B5" w14:textId="77777777" w:rsidR="00E03EE2" w:rsidRPr="008C2179" w:rsidRDefault="00E03EE2" w:rsidP="00CA5A18">
      <w:pPr>
        <w:jc w:val="both"/>
        <w:rPr>
          <w:rFonts w:ascii="Times New Roman" w:eastAsia="宋体" w:hAnsi="Times New Roman" w:cs="Times New Roman"/>
          <w:lang w:eastAsia="zh-CN"/>
        </w:rPr>
      </w:pPr>
    </w:p>
    <w:p w14:paraId="304AD972" w14:textId="751E0088" w:rsidR="00E03EE2" w:rsidRPr="008C2179" w:rsidRDefault="00E03EE2" w:rsidP="00CA5A18">
      <w:pPr>
        <w:jc w:val="both"/>
        <w:rPr>
          <w:rFonts w:ascii="Times New Roman" w:hAnsi="Times New Roman" w:cs="Times New Roman"/>
          <w:lang w:eastAsia="zh-CN"/>
        </w:rPr>
      </w:pPr>
      <w:r w:rsidRPr="008C2179">
        <w:rPr>
          <w:rFonts w:ascii="Times New Roman" w:eastAsia="宋体" w:hAnsi="Times New Roman" w:cs="Times New Roman"/>
          <w:lang w:eastAsia="zh-CN"/>
        </w:rPr>
        <w:t xml:space="preserve">Generally speaking, we find that agar plate approach can maintain the fidelity and coverage of the library better. Using LB broth directly partially impairs these metrics (they are still acceptable) </w:t>
      </w:r>
      <w:r w:rsidR="00BF030B" w:rsidRPr="008C2179">
        <w:rPr>
          <w:rFonts w:ascii="Times New Roman" w:eastAsia="宋体" w:hAnsi="Times New Roman" w:cs="Times New Roman"/>
          <w:lang w:eastAsia="zh-CN"/>
        </w:rPr>
        <w:t>but provides great convenience.</w:t>
      </w:r>
    </w:p>
    <w:p w14:paraId="5D843A94" w14:textId="77777777" w:rsidR="003D6BE4" w:rsidRPr="008C2179" w:rsidRDefault="003D6BE4" w:rsidP="00CA5A18">
      <w:pPr>
        <w:jc w:val="both"/>
        <w:rPr>
          <w:rFonts w:ascii="Times New Roman" w:hAnsi="Times New Roman" w:cs="Times New Roman"/>
          <w:lang w:eastAsia="zh-CN"/>
        </w:rPr>
      </w:pPr>
    </w:p>
    <w:p w14:paraId="34C82C0A" w14:textId="3C2CE595" w:rsidR="003D6BE4" w:rsidRPr="008C2179" w:rsidRDefault="003D6BE4" w:rsidP="00CA5A18">
      <w:pPr>
        <w:jc w:val="both"/>
        <w:rPr>
          <w:rFonts w:ascii="Times New Roman" w:eastAsia="宋体" w:hAnsi="Times New Roman" w:cs="Times New Roman"/>
          <w:lang w:eastAsia="zh-CN"/>
        </w:rPr>
      </w:pPr>
      <w:r w:rsidRPr="008C2179">
        <w:rPr>
          <w:rFonts w:ascii="Times New Roman" w:eastAsia="宋体" w:hAnsi="Times New Roman" w:cs="Times New Roman"/>
          <w:b/>
          <w:u w:val="single"/>
          <w:lang w:eastAsia="zh-CN"/>
        </w:rPr>
        <w:t>CRISPRi screen</w:t>
      </w:r>
    </w:p>
    <w:p w14:paraId="02E503BA" w14:textId="77777777" w:rsidR="00064148" w:rsidRPr="008C2179" w:rsidRDefault="00064148">
      <w:pPr>
        <w:rPr>
          <w:rFonts w:ascii="Times New Roman" w:eastAsia="宋体" w:hAnsi="Times New Roman" w:cs="Times New Roman"/>
          <w:lang w:eastAsia="zh-CN"/>
        </w:rPr>
      </w:pPr>
    </w:p>
    <w:p w14:paraId="57D71E76" w14:textId="798A6CF0" w:rsidR="00BB12FD" w:rsidRPr="008C2179" w:rsidRDefault="00BF030B" w:rsidP="005B6E54">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 xml:space="preserve">Firstly, </w:t>
      </w:r>
      <w:r w:rsidR="00CE1E24" w:rsidRPr="008C2179">
        <w:rPr>
          <w:rFonts w:ascii="Times New Roman" w:eastAsia="宋体" w:hAnsi="Times New Roman" w:cs="Times New Roman"/>
          <w:lang w:eastAsia="zh-CN"/>
        </w:rPr>
        <w:t xml:space="preserve">you need to construct </w:t>
      </w:r>
      <w:r w:rsidR="00CE1E24" w:rsidRPr="008C2179">
        <w:rPr>
          <w:rFonts w:ascii="Times New Roman" w:eastAsia="宋体" w:hAnsi="Times New Roman" w:cs="Times New Roman"/>
          <w:i/>
          <w:lang w:eastAsia="zh-CN"/>
        </w:rPr>
        <w:t>E. coli</w:t>
      </w:r>
      <w:r w:rsidR="00CE1E24" w:rsidRPr="008C2179">
        <w:rPr>
          <w:rFonts w:ascii="Times New Roman" w:eastAsia="宋体" w:hAnsi="Times New Roman" w:cs="Times New Roman"/>
          <w:lang w:eastAsia="zh-CN"/>
        </w:rPr>
        <w:t xml:space="preserve"> strain expressing dCas9 protein. </w:t>
      </w:r>
      <w:r w:rsidR="005B6E54" w:rsidRPr="008C2179">
        <w:rPr>
          <w:rFonts w:ascii="Times New Roman" w:eastAsia="宋体" w:hAnsi="Times New Roman" w:cs="Times New Roman"/>
          <w:lang w:eastAsia="zh-CN"/>
        </w:rPr>
        <w:t>We provide pdCas9-J23111</w:t>
      </w:r>
      <w:r w:rsidR="00DB0095" w:rsidRPr="008C2179">
        <w:rPr>
          <w:rFonts w:ascii="Times New Roman" w:eastAsia="宋体" w:hAnsi="Times New Roman" w:cs="Times New Roman"/>
          <w:lang w:eastAsia="zh-CN"/>
        </w:rPr>
        <w:t xml:space="preserve"> in Addgene for routine usage, which</w:t>
      </w:r>
      <w:r w:rsidR="005B6E54" w:rsidRPr="008C2179">
        <w:rPr>
          <w:rFonts w:ascii="Times New Roman" w:eastAsia="宋体" w:hAnsi="Times New Roman" w:cs="Times New Roman"/>
          <w:lang w:eastAsia="zh-CN"/>
        </w:rPr>
        <w:t xml:space="preserve"> strong</w:t>
      </w:r>
      <w:r w:rsidR="00DB0095" w:rsidRPr="008C2179">
        <w:rPr>
          <w:rFonts w:ascii="Times New Roman" w:eastAsia="宋体" w:hAnsi="Times New Roman" w:cs="Times New Roman"/>
          <w:lang w:eastAsia="zh-CN"/>
        </w:rPr>
        <w:t>ly and constitutively expresses</w:t>
      </w:r>
      <w:r w:rsidR="005B6E54" w:rsidRPr="008C2179">
        <w:rPr>
          <w:rFonts w:ascii="Times New Roman" w:eastAsia="宋体" w:hAnsi="Times New Roman" w:cs="Times New Roman"/>
          <w:lang w:eastAsia="zh-CN"/>
        </w:rPr>
        <w:t xml:space="preserve"> dCas9</w:t>
      </w:r>
      <w:r w:rsidR="00DB0095" w:rsidRPr="008C2179">
        <w:rPr>
          <w:rFonts w:ascii="Times New Roman" w:eastAsia="宋体" w:hAnsi="Times New Roman" w:cs="Times New Roman"/>
          <w:lang w:eastAsia="zh-CN"/>
        </w:rPr>
        <w:t xml:space="preserve"> and </w:t>
      </w:r>
      <w:r w:rsidR="005B6E54" w:rsidRPr="008C2179">
        <w:rPr>
          <w:rFonts w:ascii="Times New Roman" w:eastAsia="宋体" w:hAnsi="Times New Roman" w:cs="Times New Roman"/>
          <w:lang w:eastAsia="zh-CN"/>
        </w:rPr>
        <w:t>can provide &gt; 99% gene repression</w:t>
      </w:r>
      <w:r w:rsidR="00BB12FD" w:rsidRPr="008C2179">
        <w:rPr>
          <w:rFonts w:ascii="Times New Roman" w:eastAsia="宋体" w:hAnsi="Times New Roman" w:cs="Times New Roman"/>
          <w:lang w:eastAsia="zh-CN"/>
        </w:rPr>
        <w:t xml:space="preserve"> for most target sites</w:t>
      </w:r>
      <w:r w:rsidR="005B6E54" w:rsidRPr="008C2179">
        <w:rPr>
          <w:rFonts w:ascii="Times New Roman" w:eastAsia="宋体" w:hAnsi="Times New Roman" w:cs="Times New Roman"/>
          <w:lang w:eastAsia="zh-CN"/>
        </w:rPr>
        <w:t xml:space="preserve">. We also deposit another pdCas9-J23109 with weaker expression (10% of J23111 promoter). Sometimes, if partial gene repression is preferred, you can try pdCas9-J23109 (80% repression in our chromosome-inserted-sfGFP reporter system). </w:t>
      </w:r>
      <w:r w:rsidR="00BB12FD" w:rsidRPr="008C2179">
        <w:rPr>
          <w:rFonts w:ascii="Times New Roman" w:eastAsia="宋体" w:hAnsi="Times New Roman" w:cs="Times New Roman"/>
          <w:lang w:eastAsia="zh-CN"/>
        </w:rPr>
        <w:t>Both of them have a kanamycin marker.</w:t>
      </w:r>
    </w:p>
    <w:p w14:paraId="2ADA6C24" w14:textId="77777777" w:rsidR="00BB12FD" w:rsidRPr="008C2179" w:rsidRDefault="00BB12FD" w:rsidP="005B6E54">
      <w:pPr>
        <w:jc w:val="both"/>
        <w:rPr>
          <w:rFonts w:ascii="Times New Roman" w:eastAsia="宋体" w:hAnsi="Times New Roman" w:cs="Times New Roman"/>
          <w:lang w:eastAsia="zh-CN"/>
        </w:rPr>
      </w:pPr>
    </w:p>
    <w:p w14:paraId="0AD7C64E" w14:textId="3D96F5A7" w:rsidR="00BF030B" w:rsidRPr="008C2179" w:rsidRDefault="00BB12FD" w:rsidP="005B6E54">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 xml:space="preserve">After constructing </w:t>
      </w:r>
      <w:r w:rsidRPr="008C2179">
        <w:rPr>
          <w:rFonts w:ascii="Times New Roman" w:eastAsia="宋体" w:hAnsi="Times New Roman" w:cs="Times New Roman"/>
          <w:i/>
          <w:lang w:eastAsia="zh-CN"/>
        </w:rPr>
        <w:t>E. coli</w:t>
      </w:r>
      <w:r w:rsidRPr="008C2179">
        <w:rPr>
          <w:rFonts w:ascii="Times New Roman" w:eastAsia="宋体" w:hAnsi="Times New Roman" w:cs="Times New Roman"/>
          <w:lang w:eastAsia="zh-CN"/>
        </w:rPr>
        <w:t xml:space="preserve"> cells containing dCas9-expression plasmid, </w:t>
      </w:r>
      <w:r w:rsidR="00BF030B" w:rsidRPr="008C2179">
        <w:rPr>
          <w:rFonts w:ascii="Times New Roman" w:eastAsia="宋体" w:hAnsi="Times New Roman" w:cs="Times New Roman"/>
          <w:lang w:eastAsia="zh-CN"/>
        </w:rPr>
        <w:t xml:space="preserve">prepare the </w:t>
      </w:r>
      <w:r w:rsidR="00CE1E24" w:rsidRPr="008C2179">
        <w:rPr>
          <w:rFonts w:ascii="Times New Roman" w:eastAsia="宋体" w:hAnsi="Times New Roman" w:cs="Times New Roman"/>
          <w:lang w:eastAsia="zh-CN"/>
        </w:rPr>
        <w:t xml:space="preserve">electrocompetent cell </w:t>
      </w:r>
      <w:r w:rsidR="0092243B" w:rsidRPr="008C2179">
        <w:rPr>
          <w:rFonts w:ascii="Times New Roman" w:eastAsia="宋体" w:hAnsi="Times New Roman" w:cs="Times New Roman"/>
          <w:lang w:eastAsia="zh-CN"/>
        </w:rPr>
        <w:t>used in sgRNA library transformation</w:t>
      </w:r>
      <w:r w:rsidR="00CE1E24" w:rsidRPr="008C2179">
        <w:rPr>
          <w:rFonts w:ascii="Times New Roman" w:eastAsia="宋体" w:hAnsi="Times New Roman" w:cs="Times New Roman"/>
          <w:lang w:eastAsia="zh-CN"/>
        </w:rPr>
        <w:t xml:space="preserve">. </w:t>
      </w:r>
      <w:r w:rsidR="00A74673" w:rsidRPr="008C2179">
        <w:rPr>
          <w:rFonts w:ascii="Times New Roman" w:eastAsia="宋体" w:hAnsi="Times New Roman" w:cs="Times New Roman"/>
          <w:lang w:eastAsia="zh-CN"/>
        </w:rPr>
        <w:t>High transformation efficiency can greatly reduce the labor in electroporation</w:t>
      </w:r>
      <w:r w:rsidR="00817B9D" w:rsidRPr="008C2179">
        <w:rPr>
          <w:rFonts w:ascii="Times New Roman" w:eastAsia="宋体" w:hAnsi="Times New Roman" w:cs="Times New Roman"/>
          <w:lang w:eastAsia="zh-CN"/>
        </w:rPr>
        <w:t xml:space="preserve"> (number of samples to be transformed)</w:t>
      </w:r>
      <w:r w:rsidR="00A74673" w:rsidRPr="008C2179">
        <w:rPr>
          <w:rFonts w:ascii="Times New Roman" w:eastAsia="宋体" w:hAnsi="Times New Roman" w:cs="Times New Roman"/>
          <w:lang w:eastAsia="zh-CN"/>
        </w:rPr>
        <w:t>, so try to optimize the electrocompetent cell preparation protocol</w:t>
      </w:r>
      <w:r w:rsidR="00817B9D" w:rsidRPr="008C2179">
        <w:rPr>
          <w:rFonts w:ascii="Times New Roman" w:eastAsia="宋体" w:hAnsi="Times New Roman" w:cs="Times New Roman"/>
          <w:lang w:eastAsia="zh-CN"/>
        </w:rPr>
        <w:t xml:space="preserve"> to maximize the efficiency</w:t>
      </w:r>
      <w:r w:rsidR="00A74673" w:rsidRPr="008C2179">
        <w:rPr>
          <w:rFonts w:ascii="Times New Roman" w:eastAsia="宋体" w:hAnsi="Times New Roman" w:cs="Times New Roman"/>
          <w:lang w:eastAsia="zh-CN"/>
        </w:rPr>
        <w:t xml:space="preserve">. </w:t>
      </w:r>
      <w:r w:rsidR="000A096B" w:rsidRPr="008C2179">
        <w:rPr>
          <w:rFonts w:ascii="Times New Roman" w:eastAsia="宋体" w:hAnsi="Times New Roman" w:cs="Times New Roman"/>
          <w:lang w:eastAsia="zh-CN"/>
        </w:rPr>
        <w:t>Similar to sgRNA library amplification, w</w:t>
      </w:r>
      <w:r w:rsidR="00A74673" w:rsidRPr="008C2179">
        <w:rPr>
          <w:rFonts w:ascii="Times New Roman" w:eastAsia="宋体" w:hAnsi="Times New Roman" w:cs="Times New Roman"/>
          <w:lang w:eastAsia="zh-CN"/>
        </w:rPr>
        <w:t>e</w:t>
      </w:r>
      <w:r w:rsidR="000A096B" w:rsidRPr="008C2179">
        <w:rPr>
          <w:rFonts w:ascii="Times New Roman" w:eastAsia="宋体" w:hAnsi="Times New Roman" w:cs="Times New Roman"/>
          <w:lang w:eastAsia="zh-CN"/>
        </w:rPr>
        <w:t xml:space="preserve"> also</w:t>
      </w:r>
      <w:r w:rsidR="00A74673" w:rsidRPr="008C2179">
        <w:rPr>
          <w:rFonts w:ascii="Times New Roman" w:eastAsia="宋体" w:hAnsi="Times New Roman" w:cs="Times New Roman"/>
          <w:lang w:eastAsia="zh-CN"/>
        </w:rPr>
        <w:t xml:space="preserve"> recommend </w:t>
      </w:r>
      <w:r w:rsidR="000A096B" w:rsidRPr="008C2179">
        <w:rPr>
          <w:rFonts w:ascii="Times New Roman" w:eastAsia="宋体" w:hAnsi="Times New Roman" w:cs="Times New Roman"/>
          <w:lang w:eastAsia="zh-CN"/>
        </w:rPr>
        <w:t xml:space="preserve">to test the efficiency of prepared electrocompetent cells before usage. </w:t>
      </w:r>
      <w:r w:rsidR="009A636B" w:rsidRPr="008C2179">
        <w:rPr>
          <w:rFonts w:ascii="Times New Roman" w:eastAsia="宋体" w:hAnsi="Times New Roman" w:cs="Times New Roman"/>
          <w:lang w:eastAsia="zh-CN"/>
        </w:rPr>
        <w:t xml:space="preserve">For 100 μL </w:t>
      </w:r>
      <w:r w:rsidR="009A636B" w:rsidRPr="008C2179">
        <w:rPr>
          <w:rFonts w:ascii="Times New Roman" w:eastAsia="宋体" w:hAnsi="Times New Roman" w:cs="Times New Roman"/>
          <w:lang w:eastAsia="zh-CN"/>
        </w:rPr>
        <w:lastRenderedPageBreak/>
        <w:t xml:space="preserve">electrocompetent cells, 50 μg library plasmid can be used in the transformation experiment and </w:t>
      </w:r>
      <w:r w:rsidR="00F0656E" w:rsidRPr="008C2179">
        <w:rPr>
          <w:rFonts w:ascii="Times New Roman" w:eastAsia="宋体" w:hAnsi="Times New Roman" w:cs="Times New Roman"/>
          <w:lang w:eastAsia="zh-CN"/>
        </w:rPr>
        <w:t>10</w:t>
      </w:r>
      <w:r w:rsidR="00F0656E" w:rsidRPr="008C2179">
        <w:rPr>
          <w:rFonts w:ascii="Times New Roman" w:eastAsia="宋体" w:hAnsi="Times New Roman" w:cs="Times New Roman"/>
          <w:vertAlign w:val="superscript"/>
          <w:lang w:eastAsia="zh-CN"/>
        </w:rPr>
        <w:t>4</w:t>
      </w:r>
      <w:r w:rsidR="00F0656E" w:rsidRPr="008C2179">
        <w:rPr>
          <w:rFonts w:ascii="Times New Roman" w:eastAsia="宋体" w:hAnsi="Times New Roman" w:cs="Times New Roman"/>
          <w:lang w:eastAsia="zh-CN"/>
        </w:rPr>
        <w:t xml:space="preserve"> ~ 10</w:t>
      </w:r>
      <w:r w:rsidR="00F0656E" w:rsidRPr="008C2179">
        <w:rPr>
          <w:rFonts w:ascii="Times New Roman" w:eastAsia="宋体" w:hAnsi="Times New Roman" w:cs="Times New Roman"/>
          <w:vertAlign w:val="superscript"/>
          <w:lang w:eastAsia="zh-CN"/>
        </w:rPr>
        <w:t>5</w:t>
      </w:r>
      <w:r w:rsidR="00F0656E" w:rsidRPr="008C2179">
        <w:rPr>
          <w:rFonts w:ascii="Times New Roman" w:eastAsia="宋体" w:hAnsi="Times New Roman" w:cs="Times New Roman"/>
          <w:lang w:eastAsia="zh-CN"/>
        </w:rPr>
        <w:t xml:space="preserve"> CFUs is expected for one batch</w:t>
      </w:r>
      <w:r w:rsidR="009A636B" w:rsidRPr="008C2179">
        <w:rPr>
          <w:rFonts w:ascii="Times New Roman" w:eastAsia="宋体" w:hAnsi="Times New Roman" w:cs="Times New Roman"/>
          <w:lang w:eastAsia="zh-CN"/>
        </w:rPr>
        <w:t>.</w:t>
      </w:r>
      <w:r w:rsidR="00F94BF6" w:rsidRPr="008C2179">
        <w:rPr>
          <w:rFonts w:ascii="Times New Roman" w:eastAsia="宋体" w:hAnsi="Times New Roman" w:cs="Times New Roman"/>
          <w:lang w:eastAsia="zh-CN"/>
        </w:rPr>
        <w:t xml:space="preserve"> Note that freshly extracted sgRNA library plasmid also matters in achieving good transformation efficacy.</w:t>
      </w:r>
    </w:p>
    <w:p w14:paraId="61E7DEC0" w14:textId="77777777" w:rsidR="0093533C" w:rsidRPr="008C2179" w:rsidRDefault="0093533C" w:rsidP="005B6E54">
      <w:pPr>
        <w:jc w:val="both"/>
        <w:rPr>
          <w:rFonts w:ascii="Times New Roman" w:eastAsia="宋体" w:hAnsi="Times New Roman" w:cs="Times New Roman"/>
          <w:lang w:eastAsia="zh-CN"/>
        </w:rPr>
      </w:pPr>
    </w:p>
    <w:p w14:paraId="1759624A" w14:textId="44097688" w:rsidR="0093533C" w:rsidRPr="008C2179" w:rsidRDefault="0093533C" w:rsidP="005B6E54">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According to the measured transformation efficiency, determine the proper number of electroporation experiments to maintain the coverage towards the sgRNA library. Akin to the library amplification, 20-fold cove</w:t>
      </w:r>
      <w:r w:rsidR="00581A27" w:rsidRPr="008C2179">
        <w:rPr>
          <w:rFonts w:ascii="Times New Roman" w:eastAsia="宋体" w:hAnsi="Times New Roman" w:cs="Times New Roman"/>
          <w:lang w:eastAsia="zh-CN"/>
        </w:rPr>
        <w:t>rage or more should be applied.</w:t>
      </w:r>
      <w:r w:rsidR="002E082E" w:rsidRPr="008C2179">
        <w:rPr>
          <w:rFonts w:ascii="Times New Roman" w:eastAsia="宋体" w:hAnsi="Times New Roman" w:cs="Times New Roman"/>
          <w:lang w:eastAsia="zh-CN"/>
        </w:rPr>
        <w:t xml:space="preserve"> Also, agar plate or LB broth can be used to enrich for the successfully transformed cells</w:t>
      </w:r>
      <w:r w:rsidR="00DA16E4" w:rsidRPr="008C2179">
        <w:rPr>
          <w:rFonts w:ascii="Times New Roman" w:eastAsia="宋体" w:hAnsi="Times New Roman" w:cs="Times New Roman"/>
          <w:lang w:eastAsia="zh-CN"/>
        </w:rPr>
        <w:t xml:space="preserve"> (see library amplification section)</w:t>
      </w:r>
      <w:r w:rsidR="002E082E" w:rsidRPr="008C2179">
        <w:rPr>
          <w:rFonts w:ascii="Times New Roman" w:eastAsia="宋体" w:hAnsi="Times New Roman" w:cs="Times New Roman"/>
          <w:lang w:eastAsia="zh-CN"/>
        </w:rPr>
        <w:t>.</w:t>
      </w:r>
    </w:p>
    <w:p w14:paraId="5FDD2002" w14:textId="77777777" w:rsidR="0014567E" w:rsidRPr="008C2179" w:rsidRDefault="0014567E" w:rsidP="005B6E54">
      <w:pPr>
        <w:jc w:val="both"/>
        <w:rPr>
          <w:rFonts w:ascii="Times New Roman" w:eastAsia="宋体" w:hAnsi="Times New Roman" w:cs="Times New Roman"/>
          <w:lang w:eastAsia="zh-CN"/>
        </w:rPr>
      </w:pPr>
    </w:p>
    <w:p w14:paraId="4121E270" w14:textId="29EBC4EA" w:rsidR="0014567E" w:rsidRPr="008C2179" w:rsidRDefault="0014567E" w:rsidP="005B6E54">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After obtaining the cell library with actively expressing dCas9 and sgRNA library, CRISPRi scre</w:t>
      </w:r>
      <w:r w:rsidR="00300AF6" w:rsidRPr="008C2179">
        <w:rPr>
          <w:rFonts w:ascii="Times New Roman" w:eastAsia="宋体" w:hAnsi="Times New Roman" w:cs="Times New Roman"/>
          <w:lang w:eastAsia="zh-CN"/>
        </w:rPr>
        <w:t>en can be performed. For details, please check our paper (Wang, T., et al., Nat. Commun. 2018, (9)2475.).</w:t>
      </w:r>
      <w:r w:rsidR="004E3410" w:rsidRPr="008C2179">
        <w:rPr>
          <w:rFonts w:ascii="Times New Roman" w:eastAsia="宋体" w:hAnsi="Times New Roman" w:cs="Times New Roman"/>
          <w:lang w:eastAsia="zh-CN"/>
        </w:rPr>
        <w:t xml:space="preserve"> Typically, one stressed and one control condition is applied. 5 ~ 10 cell doublings </w:t>
      </w:r>
      <w:r w:rsidR="00782A63" w:rsidRPr="008C2179">
        <w:rPr>
          <w:rFonts w:ascii="Times New Roman" w:eastAsia="宋体" w:hAnsi="Times New Roman" w:cs="Times New Roman"/>
          <w:lang w:eastAsia="zh-CN"/>
        </w:rPr>
        <w:t>are recommended, because such duration is enough to amplify the moderate fitness change due to gene knockdown, while minimizing the potential de novo mutation that cannot be detected by sequencing the sgRNA plasmid.</w:t>
      </w:r>
      <w:r w:rsidR="00102B1F" w:rsidRPr="008C2179">
        <w:rPr>
          <w:rFonts w:ascii="Times New Roman" w:eastAsia="宋体" w:hAnsi="Times New Roman" w:cs="Times New Roman"/>
          <w:lang w:eastAsia="zh-CN"/>
        </w:rPr>
        <w:t xml:space="preserve"> Two biological replicates for each condition are also useful to test the reliability of the screen experiment. Note that the cell culture prior to the screen experiment should also be kept as the initial library for plasmid extraction and NGS profiling, which is necessary in the data processing.</w:t>
      </w:r>
    </w:p>
    <w:p w14:paraId="29AA120F" w14:textId="77777777" w:rsidR="009571B3" w:rsidRPr="008C2179" w:rsidRDefault="009571B3">
      <w:pPr>
        <w:rPr>
          <w:rFonts w:ascii="Times New Roman" w:eastAsia="宋体" w:hAnsi="Times New Roman" w:cs="Times New Roman"/>
          <w:lang w:eastAsia="zh-CN"/>
        </w:rPr>
      </w:pPr>
    </w:p>
    <w:p w14:paraId="44E18DAA" w14:textId="7744A7B9" w:rsidR="008053D8" w:rsidRPr="008C2179" w:rsidRDefault="008053D8">
      <w:pPr>
        <w:rPr>
          <w:rFonts w:ascii="Times New Roman" w:eastAsia="宋体" w:hAnsi="Times New Roman" w:cs="Times New Roman"/>
          <w:b/>
          <w:u w:val="single"/>
          <w:lang w:eastAsia="zh-CN"/>
        </w:rPr>
      </w:pPr>
      <w:r w:rsidRPr="008C2179">
        <w:rPr>
          <w:rFonts w:ascii="Times New Roman" w:eastAsia="宋体" w:hAnsi="Times New Roman" w:cs="Times New Roman"/>
          <w:b/>
          <w:u w:val="single"/>
          <w:lang w:eastAsia="zh-CN"/>
        </w:rPr>
        <w:t>NGS profiling</w:t>
      </w:r>
    </w:p>
    <w:p w14:paraId="3FA41E59" w14:textId="77777777" w:rsidR="005F77E9" w:rsidRPr="008C2179" w:rsidRDefault="005F77E9" w:rsidP="005F77E9">
      <w:pPr>
        <w:jc w:val="both"/>
        <w:rPr>
          <w:rFonts w:ascii="Times New Roman" w:eastAsia="宋体" w:hAnsi="Times New Roman" w:cs="Times New Roman"/>
          <w:lang w:eastAsia="zh-CN"/>
        </w:rPr>
      </w:pPr>
    </w:p>
    <w:p w14:paraId="1C0497EA" w14:textId="1974983F" w:rsidR="008053D8" w:rsidRPr="008C2179" w:rsidRDefault="008053D8"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After plasmid extraction for all the cell culture, follow the steps below for NGS profiling.</w:t>
      </w:r>
    </w:p>
    <w:p w14:paraId="51550E60" w14:textId="77777777" w:rsidR="008053D8" w:rsidRPr="008C2179" w:rsidRDefault="008053D8" w:rsidP="005F77E9">
      <w:pPr>
        <w:jc w:val="both"/>
        <w:rPr>
          <w:rFonts w:ascii="Times New Roman" w:eastAsia="宋体" w:hAnsi="Times New Roman" w:cs="Times New Roman"/>
          <w:lang w:eastAsia="zh-CN"/>
        </w:rPr>
      </w:pPr>
    </w:p>
    <w:p w14:paraId="40C2C4BB" w14:textId="1DCA1A3F" w:rsidR="00513569" w:rsidRPr="008C2179" w:rsidRDefault="00513569"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KAPA HiFi HotStart polymerase (KAPA Biosystems)</w:t>
      </w:r>
      <w:r w:rsidR="0056317B" w:rsidRPr="008C2179">
        <w:rPr>
          <w:rFonts w:ascii="Times New Roman" w:eastAsia="宋体" w:hAnsi="Times New Roman" w:cs="Times New Roman"/>
          <w:lang w:eastAsia="zh-CN"/>
        </w:rPr>
        <w:t xml:space="preserve"> Kit</w:t>
      </w:r>
    </w:p>
    <w:p w14:paraId="21A51EB3" w14:textId="4DE3B0CB" w:rsidR="00E659C0" w:rsidRPr="008C2179" w:rsidRDefault="00E659C0"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50 uL×4 reactions, 50 ng template plasmid/reaction</w:t>
      </w:r>
    </w:p>
    <w:p w14:paraId="549C56D9" w14:textId="5B6D5CF6" w:rsidR="00513569" w:rsidRDefault="00513569"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95 °C 3 min, (98 °C, 20 s; 67.5 °C, 15 s; 72 °C, 30 s) ×</w:t>
      </w:r>
      <w:r w:rsidR="008F6419">
        <w:rPr>
          <w:rFonts w:ascii="宋体" w:eastAsia="宋体" w:hAnsi="宋体" w:cs="宋体" w:hint="eastAsia"/>
          <w:lang w:eastAsia="zh-CN"/>
        </w:rPr>
        <w:t xml:space="preserve"> </w:t>
      </w:r>
      <w:r w:rsidRPr="008F6419">
        <w:rPr>
          <w:rFonts w:ascii="Times New Roman" w:eastAsia="宋体" w:hAnsi="Times New Roman" w:cs="Times New Roman"/>
          <w:lang w:eastAsia="zh-CN"/>
        </w:rPr>
        <w:t>20 cycles</w:t>
      </w:r>
      <w:r w:rsidRPr="008C2179">
        <w:rPr>
          <w:rFonts w:ascii="Times New Roman" w:eastAsia="宋体" w:hAnsi="Times New Roman" w:cs="Times New Roman"/>
          <w:lang w:eastAsia="zh-CN"/>
        </w:rPr>
        <w:t>, 72 °C for 1 min.</w:t>
      </w:r>
    </w:p>
    <w:p w14:paraId="32FC919A" w14:textId="1E6A8056" w:rsidR="00BF3B64" w:rsidRPr="008C2179" w:rsidRDefault="00BF3B64" w:rsidP="005F77E9">
      <w:pPr>
        <w:jc w:val="both"/>
        <w:rPr>
          <w:rFonts w:ascii="Times New Roman" w:eastAsia="宋体" w:hAnsi="Times New Roman" w:cs="Times New Roman"/>
          <w:lang w:eastAsia="zh-CN"/>
        </w:rPr>
      </w:pPr>
      <w:r>
        <w:rPr>
          <w:rFonts w:ascii="Times New Roman" w:eastAsia="宋体" w:hAnsi="Times New Roman" w:cs="Times New Roman"/>
          <w:lang w:eastAsia="zh-CN"/>
        </w:rPr>
        <w:t>Primers:</w:t>
      </w:r>
    </w:p>
    <w:p w14:paraId="037BAE6F" w14:textId="202A4A78" w:rsidR="007679F5" w:rsidRPr="008C2179" w:rsidRDefault="00D57A71"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TGCGCCGACATCATAACGGTTCTG</w:t>
      </w:r>
    </w:p>
    <w:p w14:paraId="178B3E55" w14:textId="117790D9" w:rsidR="007679F5" w:rsidRPr="008C2179" w:rsidRDefault="00D57A71"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CGACTCGGTGCCACTTTTTCAAGTTG</w:t>
      </w:r>
    </w:p>
    <w:p w14:paraId="2BF521EB" w14:textId="77777777" w:rsidR="008053D8" w:rsidRPr="008C2179" w:rsidRDefault="008053D8" w:rsidP="005F77E9">
      <w:pPr>
        <w:jc w:val="both"/>
        <w:rPr>
          <w:rFonts w:ascii="Times New Roman" w:eastAsia="宋体" w:hAnsi="Times New Roman" w:cs="Times New Roman"/>
          <w:lang w:eastAsia="zh-CN"/>
        </w:rPr>
      </w:pPr>
    </w:p>
    <w:p w14:paraId="76230584" w14:textId="204DABC5" w:rsidR="008053D8" w:rsidRPr="008C2179" w:rsidRDefault="008053D8" w:rsidP="005F77E9">
      <w:pPr>
        <w:jc w:val="both"/>
        <w:rPr>
          <w:rFonts w:ascii="Times New Roman" w:eastAsia="宋体" w:hAnsi="Times New Roman" w:cs="Times New Roman"/>
          <w:lang w:eastAsia="zh-CN"/>
        </w:rPr>
      </w:pPr>
      <w:r w:rsidRPr="008C2179">
        <w:rPr>
          <w:rFonts w:ascii="Times New Roman" w:eastAsia="宋体" w:hAnsi="Times New Roman" w:cs="Times New Roman"/>
          <w:lang w:eastAsia="zh-CN"/>
        </w:rPr>
        <w:t xml:space="preserve">One single band corresponding to 193 bp is expected with no </w:t>
      </w:r>
      <w:r w:rsidR="005E5E95">
        <w:rPr>
          <w:rFonts w:ascii="Times New Roman" w:eastAsia="宋体" w:hAnsi="Times New Roman" w:cs="Times New Roman"/>
          <w:lang w:eastAsia="zh-CN"/>
        </w:rPr>
        <w:t xml:space="preserve">obvious </w:t>
      </w:r>
      <w:r w:rsidRPr="008C2179">
        <w:rPr>
          <w:rFonts w:ascii="Times New Roman" w:eastAsia="宋体" w:hAnsi="Times New Roman" w:cs="Times New Roman"/>
          <w:lang w:eastAsia="zh-CN"/>
        </w:rPr>
        <w:t xml:space="preserve">unspecific bands. </w:t>
      </w:r>
      <w:r w:rsidR="005F77E9" w:rsidRPr="008C2179">
        <w:rPr>
          <w:rFonts w:ascii="Times New Roman" w:eastAsia="宋体" w:hAnsi="Times New Roman" w:cs="Times New Roman"/>
          <w:lang w:eastAsia="zh-CN"/>
        </w:rPr>
        <w:t xml:space="preserve">The PCR product can be further used in NGS library construction and NGS profiling. </w:t>
      </w:r>
      <w:r w:rsidR="00315E9C">
        <w:rPr>
          <w:rFonts w:ascii="Times New Roman" w:eastAsia="宋体" w:hAnsi="Times New Roman" w:cs="Times New Roman"/>
          <w:lang w:eastAsia="zh-CN"/>
        </w:rPr>
        <w:t>The NGS</w:t>
      </w:r>
      <w:r w:rsidR="00315E9C" w:rsidRPr="00D906F0">
        <w:rPr>
          <w:rFonts w:ascii="Times New Roman" w:eastAsia="宋体" w:hAnsi="Times New Roman" w:cs="Times New Roman"/>
          <w:lang w:eastAsia="zh-CN"/>
        </w:rPr>
        <w:t xml:space="preserve"> library was prepared following the manufacturer’s protocol (TruSeq DNA Nano Library Prep Kit for Illumina). Briefly, the fragments were treated with End Prep Mix for end repairing, 5’ phosphorylation and purification using Sample Purification Beads (SPBs). Then fragments were treated with A-tailing Mix for adenylated 3’ ends, followed by ligation to adaptors indexed with a ‘T’ overhang. Subsequently, the products were purified using the SPBs and amplified by PCR for eight cycles using P5 and P7 primers, cleaned up using SPBs, validated by an Agilent 2100 Bioanalyzer (Agilent Technologies, Palo Alto, CA, USA) and quantified with a Qubit 2.0 Fluorometer (Invitrogen, Carlsbad, CA, USA). Then libraries with different indexes were multiplexed and loaded on an Illumina HiSeq instrument according to the manufacturer’s instructions (Illumina, San Diego, CA, USA). Sequencing was carried out using a 2 </w:t>
      </w:r>
      <w:r w:rsidR="00315E9C" w:rsidRPr="00D906F0">
        <w:rPr>
          <w:rFonts w:ascii="Times New Roman" w:eastAsia="宋体" w:hAnsi="Times New Roman" w:cs="Times New Roman"/>
          <w:lang w:eastAsia="zh-CN"/>
        </w:rPr>
        <w:sym w:font="Symbol" w:char="F0B4"/>
      </w:r>
      <w:r w:rsidR="00315E9C" w:rsidRPr="00D906F0">
        <w:rPr>
          <w:rFonts w:ascii="Times New Roman" w:eastAsia="宋体" w:hAnsi="Times New Roman" w:cs="Times New Roman"/>
          <w:lang w:eastAsia="zh-CN"/>
        </w:rPr>
        <w:t xml:space="preserve"> 150 paired-end configuration; image analysis and base calling were conducted with the HiSeq Control Software (HCS) + OLB + GAPipeline-1.6 (Illumina) on the HiSeq instrument. </w:t>
      </w:r>
      <w:r w:rsidR="009E63E8">
        <w:rPr>
          <w:rFonts w:ascii="Times New Roman" w:eastAsia="宋体" w:hAnsi="Times New Roman" w:cs="Times New Roman"/>
          <w:lang w:eastAsia="zh-CN"/>
        </w:rPr>
        <w:t>Five</w:t>
      </w:r>
      <w:r w:rsidR="005F77E9" w:rsidRPr="008C2179">
        <w:rPr>
          <w:rFonts w:ascii="Times New Roman" w:eastAsia="宋体" w:hAnsi="Times New Roman" w:cs="Times New Roman"/>
          <w:lang w:eastAsia="zh-CN"/>
        </w:rPr>
        <w:t xml:space="preserve"> million or more </w:t>
      </w:r>
      <w:r w:rsidR="00B56941">
        <w:rPr>
          <w:rFonts w:ascii="Times New Roman" w:eastAsia="宋体" w:hAnsi="Times New Roman" w:cs="Times New Roman"/>
          <w:lang w:eastAsia="zh-CN"/>
        </w:rPr>
        <w:t xml:space="preserve">pair-end </w:t>
      </w:r>
      <w:bookmarkStart w:id="0" w:name="_GoBack"/>
      <w:bookmarkEnd w:id="0"/>
      <w:r w:rsidR="005F77E9" w:rsidRPr="008C2179">
        <w:rPr>
          <w:rFonts w:ascii="Times New Roman" w:eastAsia="宋体" w:hAnsi="Times New Roman" w:cs="Times New Roman"/>
          <w:lang w:eastAsia="zh-CN"/>
        </w:rPr>
        <w:t>reads for each library is expected, given ~ 6×10</w:t>
      </w:r>
      <w:r w:rsidR="005F77E9" w:rsidRPr="008C2179">
        <w:rPr>
          <w:rFonts w:ascii="Times New Roman" w:eastAsia="宋体" w:hAnsi="Times New Roman" w:cs="Times New Roman"/>
          <w:vertAlign w:val="superscript"/>
          <w:lang w:eastAsia="zh-CN"/>
        </w:rPr>
        <w:t>4</w:t>
      </w:r>
      <w:r w:rsidR="005F77E9" w:rsidRPr="008C2179">
        <w:rPr>
          <w:rFonts w:ascii="Times New Roman" w:eastAsia="宋体" w:hAnsi="Times New Roman" w:cs="Times New Roman"/>
          <w:lang w:eastAsia="zh-CN"/>
        </w:rPr>
        <w:t xml:space="preserve"> mutants in our sgRNA library</w:t>
      </w:r>
      <w:r w:rsidR="007E1D11">
        <w:rPr>
          <w:rFonts w:ascii="Times New Roman" w:eastAsia="宋体" w:hAnsi="Times New Roman" w:cs="Times New Roman"/>
          <w:lang w:eastAsia="zh-CN"/>
        </w:rPr>
        <w:t>.</w:t>
      </w:r>
    </w:p>
    <w:p w14:paraId="6923DB37" w14:textId="77777777" w:rsidR="00D57A71" w:rsidRPr="008C2179" w:rsidRDefault="00D57A71">
      <w:pPr>
        <w:rPr>
          <w:rFonts w:ascii="Times New Roman" w:eastAsia="宋体" w:hAnsi="Times New Roman" w:cs="Times New Roman"/>
          <w:lang w:eastAsia="zh-CN"/>
        </w:rPr>
      </w:pPr>
    </w:p>
    <w:p w14:paraId="1F9DCD2F" w14:textId="2B4FD6BF" w:rsidR="00D57A71" w:rsidRPr="008C2179" w:rsidRDefault="00EF2AAD">
      <w:pPr>
        <w:rPr>
          <w:rFonts w:ascii="Times New Roman" w:eastAsia="宋体" w:hAnsi="Times New Roman" w:cs="Times New Roman"/>
          <w:lang w:eastAsia="zh-CN"/>
        </w:rPr>
      </w:pPr>
      <w:r w:rsidRPr="008C2179">
        <w:rPr>
          <w:rFonts w:ascii="Times New Roman" w:eastAsia="宋体" w:hAnsi="Times New Roman" w:cs="Times New Roman"/>
          <w:b/>
          <w:u w:val="single"/>
          <w:lang w:eastAsia="zh-CN"/>
        </w:rPr>
        <w:t>Data analysis</w:t>
      </w:r>
    </w:p>
    <w:p w14:paraId="30EE2ADD" w14:textId="77777777" w:rsidR="00EF2AAD" w:rsidRPr="008C2179" w:rsidRDefault="00EF2AAD">
      <w:pPr>
        <w:rPr>
          <w:rFonts w:ascii="Times New Roman" w:eastAsia="宋体" w:hAnsi="Times New Roman" w:cs="Times New Roman"/>
          <w:lang w:eastAsia="zh-CN"/>
        </w:rPr>
      </w:pPr>
    </w:p>
    <w:p w14:paraId="0C6FD8A4" w14:textId="77777777" w:rsidR="00EF2AAD" w:rsidRPr="008C2179" w:rsidRDefault="00EF2AAD">
      <w:pPr>
        <w:rPr>
          <w:rFonts w:ascii="Times New Roman" w:eastAsia="宋体" w:hAnsi="Times New Roman" w:cs="Times New Roman"/>
          <w:lang w:eastAsia="zh-CN"/>
        </w:rPr>
      </w:pPr>
      <w:r w:rsidRPr="008C2179">
        <w:rPr>
          <w:rFonts w:ascii="Times New Roman" w:eastAsia="宋体" w:hAnsi="Times New Roman" w:cs="Times New Roman"/>
          <w:lang w:eastAsia="zh-CN"/>
        </w:rPr>
        <w:t>Please visit our GitHub site with one-stop computational package developed in Python and comprehensive user manual.</w:t>
      </w:r>
    </w:p>
    <w:p w14:paraId="0E4BF585" w14:textId="39D6C198" w:rsidR="00D57A71" w:rsidRPr="008C2179" w:rsidRDefault="00B56941">
      <w:pPr>
        <w:rPr>
          <w:rFonts w:ascii="Times New Roman" w:eastAsia="宋体" w:hAnsi="Times New Roman" w:cs="Times New Roman"/>
          <w:lang w:eastAsia="zh-CN"/>
        </w:rPr>
      </w:pPr>
      <w:hyperlink r:id="rId5" w:history="1">
        <w:r w:rsidR="00D57A71" w:rsidRPr="008C2179">
          <w:rPr>
            <w:rStyle w:val="Hyperlink"/>
            <w:rFonts w:ascii="Times New Roman" w:eastAsia="宋体" w:hAnsi="Times New Roman" w:cs="Times New Roman"/>
            <w:lang w:eastAsia="zh-CN"/>
          </w:rPr>
          <w:t>https://github.com/zhangchonglab/CRISPRi-functional-genomics-in-prokaryotes</w:t>
        </w:r>
      </w:hyperlink>
    </w:p>
    <w:p w14:paraId="42B38343" w14:textId="77777777" w:rsidR="00D57A71" w:rsidRPr="008C2179" w:rsidRDefault="00D57A71">
      <w:pPr>
        <w:rPr>
          <w:rFonts w:ascii="Times New Roman" w:eastAsia="宋体" w:hAnsi="Times New Roman" w:cs="Times New Roman"/>
          <w:lang w:eastAsia="zh-CN"/>
        </w:rPr>
      </w:pPr>
    </w:p>
    <w:sectPr w:rsidR="00D57A71" w:rsidRPr="008C2179" w:rsidSect="00EC44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6D"/>
    <w:rsid w:val="000143D9"/>
    <w:rsid w:val="00014BEE"/>
    <w:rsid w:val="00046511"/>
    <w:rsid w:val="00054B8F"/>
    <w:rsid w:val="00060277"/>
    <w:rsid w:val="000606F6"/>
    <w:rsid w:val="00064148"/>
    <w:rsid w:val="000A096B"/>
    <w:rsid w:val="000A3E09"/>
    <w:rsid w:val="000A53E3"/>
    <w:rsid w:val="000B25CC"/>
    <w:rsid w:val="000B472C"/>
    <w:rsid w:val="000E6E4B"/>
    <w:rsid w:val="000F642D"/>
    <w:rsid w:val="0010013A"/>
    <w:rsid w:val="00102B1F"/>
    <w:rsid w:val="00103A6A"/>
    <w:rsid w:val="001119A8"/>
    <w:rsid w:val="00112804"/>
    <w:rsid w:val="00142D1F"/>
    <w:rsid w:val="0014567E"/>
    <w:rsid w:val="001664D6"/>
    <w:rsid w:val="0017619F"/>
    <w:rsid w:val="00186117"/>
    <w:rsid w:val="001C0C0A"/>
    <w:rsid w:val="001D3D84"/>
    <w:rsid w:val="001F5591"/>
    <w:rsid w:val="00225A79"/>
    <w:rsid w:val="002277FA"/>
    <w:rsid w:val="00290B57"/>
    <w:rsid w:val="002E082E"/>
    <w:rsid w:val="002F6D1B"/>
    <w:rsid w:val="00300AF6"/>
    <w:rsid w:val="00304FC6"/>
    <w:rsid w:val="00307E3A"/>
    <w:rsid w:val="0031490D"/>
    <w:rsid w:val="00315E9C"/>
    <w:rsid w:val="00320214"/>
    <w:rsid w:val="0034081D"/>
    <w:rsid w:val="00341E3E"/>
    <w:rsid w:val="0035778A"/>
    <w:rsid w:val="00361B6C"/>
    <w:rsid w:val="003926ED"/>
    <w:rsid w:val="003962D3"/>
    <w:rsid w:val="00396F75"/>
    <w:rsid w:val="003A4264"/>
    <w:rsid w:val="003A55A5"/>
    <w:rsid w:val="003B60A6"/>
    <w:rsid w:val="003D62CA"/>
    <w:rsid w:val="003D6BE4"/>
    <w:rsid w:val="00416530"/>
    <w:rsid w:val="00432692"/>
    <w:rsid w:val="004C56F2"/>
    <w:rsid w:val="004C68FC"/>
    <w:rsid w:val="004E3410"/>
    <w:rsid w:val="0050113F"/>
    <w:rsid w:val="005076A8"/>
    <w:rsid w:val="00513569"/>
    <w:rsid w:val="00540DC2"/>
    <w:rsid w:val="0054563C"/>
    <w:rsid w:val="0055274D"/>
    <w:rsid w:val="0055436D"/>
    <w:rsid w:val="00555A49"/>
    <w:rsid w:val="0056317B"/>
    <w:rsid w:val="00564CC5"/>
    <w:rsid w:val="00581A27"/>
    <w:rsid w:val="00582727"/>
    <w:rsid w:val="005906F9"/>
    <w:rsid w:val="00590C92"/>
    <w:rsid w:val="005A6140"/>
    <w:rsid w:val="005B1560"/>
    <w:rsid w:val="005B4576"/>
    <w:rsid w:val="005B6E54"/>
    <w:rsid w:val="005D69AF"/>
    <w:rsid w:val="005E2B41"/>
    <w:rsid w:val="005E5E95"/>
    <w:rsid w:val="005F77E9"/>
    <w:rsid w:val="00612886"/>
    <w:rsid w:val="00620D89"/>
    <w:rsid w:val="00623663"/>
    <w:rsid w:val="0065780A"/>
    <w:rsid w:val="0066436B"/>
    <w:rsid w:val="00664F54"/>
    <w:rsid w:val="00675640"/>
    <w:rsid w:val="00675CC3"/>
    <w:rsid w:val="006C1D70"/>
    <w:rsid w:val="006C3A11"/>
    <w:rsid w:val="006F474C"/>
    <w:rsid w:val="006F4C63"/>
    <w:rsid w:val="00725B6E"/>
    <w:rsid w:val="00751387"/>
    <w:rsid w:val="00753C6A"/>
    <w:rsid w:val="007679F5"/>
    <w:rsid w:val="00773DCA"/>
    <w:rsid w:val="00782A63"/>
    <w:rsid w:val="007A2C4A"/>
    <w:rsid w:val="007C7B8F"/>
    <w:rsid w:val="007D0E48"/>
    <w:rsid w:val="007E1D11"/>
    <w:rsid w:val="007E66DA"/>
    <w:rsid w:val="007F6FEF"/>
    <w:rsid w:val="008053D8"/>
    <w:rsid w:val="00817B9D"/>
    <w:rsid w:val="00834EA0"/>
    <w:rsid w:val="00885361"/>
    <w:rsid w:val="008A3CAB"/>
    <w:rsid w:val="008B5550"/>
    <w:rsid w:val="008C2179"/>
    <w:rsid w:val="008D1134"/>
    <w:rsid w:val="008E3D82"/>
    <w:rsid w:val="008F2708"/>
    <w:rsid w:val="008F3298"/>
    <w:rsid w:val="008F6419"/>
    <w:rsid w:val="0092243B"/>
    <w:rsid w:val="0092764D"/>
    <w:rsid w:val="0093533C"/>
    <w:rsid w:val="00935A0C"/>
    <w:rsid w:val="00940598"/>
    <w:rsid w:val="009571B3"/>
    <w:rsid w:val="00963006"/>
    <w:rsid w:val="0098084A"/>
    <w:rsid w:val="00987C06"/>
    <w:rsid w:val="00995377"/>
    <w:rsid w:val="009A24D8"/>
    <w:rsid w:val="009A636B"/>
    <w:rsid w:val="009E63E8"/>
    <w:rsid w:val="00A106BE"/>
    <w:rsid w:val="00A2292B"/>
    <w:rsid w:val="00A55180"/>
    <w:rsid w:val="00A70347"/>
    <w:rsid w:val="00A74673"/>
    <w:rsid w:val="00A82ECF"/>
    <w:rsid w:val="00AB5038"/>
    <w:rsid w:val="00AB5336"/>
    <w:rsid w:val="00AC100A"/>
    <w:rsid w:val="00AC1D81"/>
    <w:rsid w:val="00B01FD9"/>
    <w:rsid w:val="00B204E2"/>
    <w:rsid w:val="00B46543"/>
    <w:rsid w:val="00B56941"/>
    <w:rsid w:val="00B653B5"/>
    <w:rsid w:val="00B76C52"/>
    <w:rsid w:val="00B9361A"/>
    <w:rsid w:val="00BA09D0"/>
    <w:rsid w:val="00BA36CB"/>
    <w:rsid w:val="00BA7DB4"/>
    <w:rsid w:val="00BB12FD"/>
    <w:rsid w:val="00BC12F6"/>
    <w:rsid w:val="00BE1DFA"/>
    <w:rsid w:val="00BE4B00"/>
    <w:rsid w:val="00BF030B"/>
    <w:rsid w:val="00BF3B64"/>
    <w:rsid w:val="00C1157A"/>
    <w:rsid w:val="00C1386B"/>
    <w:rsid w:val="00C30BB1"/>
    <w:rsid w:val="00C5745D"/>
    <w:rsid w:val="00C63D57"/>
    <w:rsid w:val="00C72D4E"/>
    <w:rsid w:val="00C7786B"/>
    <w:rsid w:val="00CA226B"/>
    <w:rsid w:val="00CA5A18"/>
    <w:rsid w:val="00CD7F5C"/>
    <w:rsid w:val="00CE1E24"/>
    <w:rsid w:val="00D17507"/>
    <w:rsid w:val="00D57A71"/>
    <w:rsid w:val="00D672C1"/>
    <w:rsid w:val="00DA16E4"/>
    <w:rsid w:val="00DA7869"/>
    <w:rsid w:val="00DA7C87"/>
    <w:rsid w:val="00DB0095"/>
    <w:rsid w:val="00DB6A37"/>
    <w:rsid w:val="00DC00F7"/>
    <w:rsid w:val="00DD0F1F"/>
    <w:rsid w:val="00DE79D5"/>
    <w:rsid w:val="00E03EE2"/>
    <w:rsid w:val="00E15D9F"/>
    <w:rsid w:val="00E35F6C"/>
    <w:rsid w:val="00E378D5"/>
    <w:rsid w:val="00E550D8"/>
    <w:rsid w:val="00E659C0"/>
    <w:rsid w:val="00E67617"/>
    <w:rsid w:val="00E90DF7"/>
    <w:rsid w:val="00E93BAD"/>
    <w:rsid w:val="00EC4420"/>
    <w:rsid w:val="00EF1BDE"/>
    <w:rsid w:val="00EF2AAD"/>
    <w:rsid w:val="00EF7392"/>
    <w:rsid w:val="00F04610"/>
    <w:rsid w:val="00F0656E"/>
    <w:rsid w:val="00F35A45"/>
    <w:rsid w:val="00F432CD"/>
    <w:rsid w:val="00F617B4"/>
    <w:rsid w:val="00F74CBE"/>
    <w:rsid w:val="00F74EA9"/>
    <w:rsid w:val="00F94BF6"/>
    <w:rsid w:val="00FA6994"/>
    <w:rsid w:val="00FB2D5E"/>
    <w:rsid w:val="00FF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9A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A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ithub.com/zhangchonglab/CRISPRi-functional-genomics-in-prokaryot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1010</Words>
  <Characters>5760</Characters>
  <Application>Microsoft Macintosh Word</Application>
  <DocSecurity>0</DocSecurity>
  <Lines>48</Lines>
  <Paragraphs>13</Paragraphs>
  <ScaleCrop>false</ScaleCrop>
  <Company>Tokyo Tech</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王天民 Wang</dc:creator>
  <cp:keywords/>
  <dc:description/>
  <cp:lastModifiedBy>王天民 Wang</cp:lastModifiedBy>
  <cp:revision>60</cp:revision>
  <cp:lastPrinted>2017-03-20T07:43:00Z</cp:lastPrinted>
  <dcterms:created xsi:type="dcterms:W3CDTF">2018-12-29T02:25:00Z</dcterms:created>
  <dcterms:modified xsi:type="dcterms:W3CDTF">2019-01-05T03:32:00Z</dcterms:modified>
</cp:coreProperties>
</file>