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5" w:rsidRPr="001410B5" w:rsidRDefault="001410B5">
      <w:pPr>
        <w:rPr>
          <w:b/>
        </w:rPr>
      </w:pPr>
      <w:proofErr w:type="gramStart"/>
      <w:r w:rsidRPr="001410B5">
        <w:rPr>
          <w:b/>
        </w:rPr>
        <w:t>pIK86</w:t>
      </w:r>
      <w:proofErr w:type="gramEnd"/>
      <w:r w:rsidRPr="001410B5">
        <w:rPr>
          <w:b/>
        </w:rPr>
        <w:t xml:space="preserve"> T7-Cas9</w:t>
      </w:r>
      <w:r>
        <w:rPr>
          <w:b/>
        </w:rPr>
        <w:t>-2xNLS</w:t>
      </w:r>
    </w:p>
    <w:p w:rsidR="001410B5" w:rsidRDefault="001410B5"/>
    <w:p w:rsidR="001410B5" w:rsidRPr="001410B5" w:rsidRDefault="001410B5" w:rsidP="001410B5">
      <w:pPr>
        <w:rPr>
          <w:rFonts w:ascii="Times New Roman" w:hAnsi="Times New Roman"/>
        </w:rPr>
      </w:pPr>
      <w:r w:rsidRPr="001410B5">
        <w:rPr>
          <w:rFonts w:ascii="Times New Roman" w:hAnsi="Times New Roman"/>
        </w:rPr>
        <w:t>This plasmid is associated with the paper:</w:t>
      </w:r>
    </w:p>
    <w:p w:rsidR="001410B5" w:rsidRPr="001410B5" w:rsidRDefault="001410B5" w:rsidP="001410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Iskra Katic and </w:t>
      </w:r>
      <w:proofErr w:type="spellStart"/>
      <w:r>
        <w:rPr>
          <w:rFonts w:ascii="Times New Roman" w:hAnsi="Times New Roman"/>
        </w:rPr>
        <w:t>Helge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Groß</w:t>
      </w:r>
      <w:r w:rsidRPr="001410B5">
        <w:rPr>
          <w:rFonts w:ascii="Times New Roman" w:hAnsi="Times New Roman"/>
        </w:rPr>
        <w:t>hans</w:t>
      </w:r>
      <w:proofErr w:type="spellEnd"/>
      <w:r w:rsidRPr="001410B5">
        <w:rPr>
          <w:rFonts w:ascii="Times New Roman" w:hAnsi="Times New Roman"/>
        </w:rPr>
        <w:t xml:space="preserve"> (2013): </w:t>
      </w:r>
      <w:r w:rsidRPr="001410B5">
        <w:rPr>
          <w:rFonts w:ascii="Times New Roman" w:hAnsi="Times New Roman"/>
        </w:rPr>
        <w:t>Targe</w:t>
      </w:r>
      <w:r w:rsidRPr="001410B5">
        <w:rPr>
          <w:rFonts w:ascii="Times New Roman" w:hAnsi="Times New Roman"/>
        </w:rPr>
        <w:t>ted heritable mutation and gene</w:t>
      </w:r>
      <w:r>
        <w:rPr>
          <w:rFonts w:ascii="Times New Roman" w:hAnsi="Times New Roman"/>
        </w:rPr>
        <w:t xml:space="preserve"> </w:t>
      </w:r>
      <w:r w:rsidRPr="001410B5">
        <w:rPr>
          <w:rFonts w:ascii="Times New Roman" w:hAnsi="Times New Roman"/>
        </w:rPr>
        <w:t xml:space="preserve">conversion by Cas9-CRISPR in </w:t>
      </w:r>
      <w:proofErr w:type="spellStart"/>
      <w:r w:rsidRPr="001410B5">
        <w:rPr>
          <w:rFonts w:ascii="Times New Roman" w:hAnsi="Times New Roman"/>
          <w:i/>
        </w:rPr>
        <w:t>Caenorhabditis</w:t>
      </w:r>
      <w:proofErr w:type="spellEnd"/>
      <w:r w:rsidRPr="001410B5">
        <w:rPr>
          <w:rFonts w:ascii="Times New Roman" w:hAnsi="Times New Roman"/>
          <w:i/>
        </w:rPr>
        <w:t xml:space="preserve"> </w:t>
      </w:r>
      <w:proofErr w:type="spellStart"/>
      <w:r w:rsidRPr="001410B5">
        <w:rPr>
          <w:rFonts w:ascii="Times New Roman" w:hAnsi="Times New Roman"/>
          <w:i/>
        </w:rPr>
        <w:t>elegans</w:t>
      </w:r>
      <w:proofErr w:type="spellEnd"/>
      <w:r w:rsidRPr="001410B5">
        <w:rPr>
          <w:rFonts w:ascii="Times New Roman" w:hAnsi="Times New Roman"/>
        </w:rPr>
        <w:t xml:space="preserve">. </w:t>
      </w:r>
      <w:proofErr w:type="gramStart"/>
      <w:r w:rsidRPr="001410B5">
        <w:rPr>
          <w:rFonts w:ascii="Times New Roman" w:hAnsi="Times New Roman"/>
        </w:rPr>
        <w:t>Genetics (accepted for publication).</w:t>
      </w:r>
      <w:proofErr w:type="gramEnd"/>
    </w:p>
    <w:p w:rsidR="001410B5" w:rsidRPr="001410B5" w:rsidRDefault="001410B5" w:rsidP="001410B5">
      <w:pPr>
        <w:rPr>
          <w:rFonts w:ascii="Times New Roman" w:hAnsi="Times New Roman"/>
        </w:rPr>
      </w:pPr>
    </w:p>
    <w:p w:rsidR="001410B5" w:rsidRDefault="001410B5" w:rsidP="001410B5">
      <w:pPr>
        <w:rPr>
          <w:rFonts w:ascii="Times New Roman" w:hAnsi="Times New Roman"/>
        </w:rPr>
      </w:pPr>
      <w:r w:rsidRPr="001410B5">
        <w:rPr>
          <w:rFonts w:ascii="Times New Roman" w:hAnsi="Times New Roman"/>
        </w:rPr>
        <w:t xml:space="preserve">To use pIK86, first digest with </w:t>
      </w:r>
      <w:proofErr w:type="spellStart"/>
      <w:r w:rsidRPr="001410B5">
        <w:rPr>
          <w:rFonts w:ascii="Times New Roman" w:hAnsi="Times New Roman"/>
        </w:rPr>
        <w:t>HaeII</w:t>
      </w:r>
      <w:proofErr w:type="spellEnd"/>
      <w:r w:rsidRPr="001410B5">
        <w:rPr>
          <w:rFonts w:ascii="Times New Roman" w:hAnsi="Times New Roman"/>
        </w:rPr>
        <w:t xml:space="preserve">. This will release the T7-Cas9-2xNLS-3’UTR-polyA sequence. We </w:t>
      </w:r>
      <w:r w:rsidRPr="001410B5">
        <w:rPr>
          <w:rFonts w:ascii="Times New Roman" w:hAnsi="Times New Roman"/>
          <w:i/>
        </w:rPr>
        <w:t>in vitro</w:t>
      </w:r>
      <w:r w:rsidRPr="001410B5">
        <w:rPr>
          <w:rFonts w:ascii="Times New Roman" w:hAnsi="Times New Roman"/>
        </w:rPr>
        <w:t xml:space="preserve"> transcribe using </w:t>
      </w:r>
      <w:r w:rsidRPr="001410B5">
        <w:rPr>
          <w:rStyle w:val="Strong"/>
          <w:rFonts w:ascii="Times New Roman" w:hAnsi="Times New Roman"/>
          <w:b w:val="0"/>
        </w:rPr>
        <w:t>NEB #</w:t>
      </w:r>
      <w:r w:rsidRPr="001410B5">
        <w:rPr>
          <w:rFonts w:ascii="Times New Roman" w:hAnsi="Times New Roman"/>
        </w:rPr>
        <w:t xml:space="preserve"> </w:t>
      </w:r>
      <w:r w:rsidRPr="001410B5">
        <w:rPr>
          <w:rFonts w:ascii="Times New Roman" w:hAnsi="Times New Roman"/>
        </w:rPr>
        <w:t xml:space="preserve">E2040S and </w:t>
      </w:r>
      <w:r w:rsidRPr="001410B5">
        <w:rPr>
          <w:rStyle w:val="Strong"/>
          <w:rFonts w:ascii="Times New Roman" w:hAnsi="Times New Roman"/>
          <w:b w:val="0"/>
        </w:rPr>
        <w:t>cap</w:t>
      </w:r>
      <w:r w:rsidRPr="001410B5">
        <w:rPr>
          <w:rStyle w:val="Strong"/>
          <w:rFonts w:ascii="Times New Roman" w:hAnsi="Times New Roman"/>
          <w:b w:val="0"/>
        </w:rPr>
        <w:t xml:space="preserve"> with ARCA (NEB #</w:t>
      </w:r>
      <w:r w:rsidRPr="001410B5">
        <w:rPr>
          <w:rFonts w:ascii="Times New Roman" w:hAnsi="Times New Roman"/>
        </w:rPr>
        <w:t xml:space="preserve"> </w:t>
      </w:r>
      <w:r w:rsidRPr="001410B5">
        <w:rPr>
          <w:rFonts w:ascii="Times New Roman" w:hAnsi="Times New Roman"/>
        </w:rPr>
        <w:t xml:space="preserve">S1411S), </w:t>
      </w:r>
      <w:proofErr w:type="spellStart"/>
      <w:r w:rsidRPr="001410B5">
        <w:rPr>
          <w:rFonts w:ascii="Times New Roman" w:hAnsi="Times New Roman"/>
        </w:rPr>
        <w:t>LiCl</w:t>
      </w:r>
      <w:proofErr w:type="spellEnd"/>
      <w:r w:rsidRPr="001410B5">
        <w:rPr>
          <w:rFonts w:ascii="Times New Roman" w:hAnsi="Times New Roman"/>
        </w:rPr>
        <w:t>-precipitate and inject</w:t>
      </w:r>
      <w:r w:rsidRPr="001410B5">
        <w:rPr>
          <w:rFonts w:ascii="Times New Roman" w:hAnsi="Times New Roman"/>
        </w:rPr>
        <w:t xml:space="preserve"> at a concentration of 1400 </w:t>
      </w:r>
      <w:proofErr w:type="spellStart"/>
      <w:r w:rsidRPr="001410B5">
        <w:rPr>
          <w:rFonts w:ascii="Times New Roman" w:hAnsi="Times New Roman"/>
        </w:rPr>
        <w:t>ng</w:t>
      </w:r>
      <w:proofErr w:type="spellEnd"/>
      <w:r w:rsidRPr="001410B5">
        <w:rPr>
          <w:rFonts w:ascii="Times New Roman" w:hAnsi="Times New Roman"/>
        </w:rPr>
        <w:t xml:space="preserve">/µl together with an </w:t>
      </w:r>
      <w:proofErr w:type="spellStart"/>
      <w:r w:rsidRPr="001410B5">
        <w:rPr>
          <w:rFonts w:ascii="Times New Roman" w:hAnsi="Times New Roman"/>
        </w:rPr>
        <w:t>sgRNA</w:t>
      </w:r>
      <w:proofErr w:type="spellEnd"/>
      <w:r w:rsidRPr="001410B5">
        <w:rPr>
          <w:rFonts w:ascii="Times New Roman" w:hAnsi="Times New Roman"/>
        </w:rPr>
        <w:t xml:space="preserve"> at a concentration of 15-50 </w:t>
      </w:r>
      <w:proofErr w:type="spellStart"/>
      <w:r w:rsidRPr="001410B5">
        <w:rPr>
          <w:rFonts w:ascii="Times New Roman" w:hAnsi="Times New Roman"/>
        </w:rPr>
        <w:t>ng</w:t>
      </w:r>
      <w:proofErr w:type="spellEnd"/>
      <w:r w:rsidRPr="001410B5">
        <w:rPr>
          <w:rFonts w:ascii="Times New Roman" w:hAnsi="Times New Roman"/>
        </w:rPr>
        <w:t>/µl</w:t>
      </w:r>
      <w:r w:rsidRPr="001410B5">
        <w:rPr>
          <w:rStyle w:val="Strong"/>
          <w:rFonts w:ascii="Times New Roman" w:hAnsi="Times New Roman"/>
          <w:b w:val="0"/>
        </w:rPr>
        <w:t xml:space="preserve">. </w:t>
      </w:r>
      <w:proofErr w:type="spellStart"/>
      <w:r w:rsidRPr="001410B5">
        <w:rPr>
          <w:rStyle w:val="Strong"/>
          <w:rFonts w:ascii="Times New Roman" w:hAnsi="Times New Roman"/>
          <w:b w:val="0"/>
        </w:rPr>
        <w:t>sgRNAs</w:t>
      </w:r>
      <w:proofErr w:type="spellEnd"/>
      <w:r w:rsidRPr="001410B5">
        <w:rPr>
          <w:rStyle w:val="Strong"/>
          <w:rFonts w:ascii="Times New Roman" w:hAnsi="Times New Roman"/>
          <w:b w:val="0"/>
        </w:rPr>
        <w:t xml:space="preserve"> cloned into plasmid pDR274 </w:t>
      </w:r>
      <w:r>
        <w:rPr>
          <w:rStyle w:val="Strong"/>
          <w:rFonts w:ascii="Times New Roman" w:hAnsi="Times New Roman"/>
          <w:b w:val="0"/>
        </w:rPr>
        <w:t>(</w:t>
      </w:r>
      <w:r>
        <w:rPr>
          <w:rFonts w:ascii="Roman" w:hAnsi="Roman" w:cs="Roman"/>
          <w:sz w:val="23"/>
          <w:szCs w:val="23"/>
        </w:rPr>
        <w:t>H</w:t>
      </w:r>
      <w:r>
        <w:rPr>
          <w:rFonts w:ascii="Roman" w:hAnsi="Roman" w:cs="Roman"/>
          <w:sz w:val="18"/>
          <w:szCs w:val="18"/>
        </w:rPr>
        <w:t xml:space="preserve">WANG </w:t>
      </w:r>
      <w:r>
        <w:rPr>
          <w:rFonts w:ascii="Roman" w:hAnsi="Roman" w:cs="Roman"/>
          <w:i/>
          <w:iCs/>
          <w:sz w:val="23"/>
          <w:szCs w:val="23"/>
        </w:rPr>
        <w:t xml:space="preserve">et al. </w:t>
      </w:r>
      <w:r>
        <w:rPr>
          <w:rFonts w:ascii="Roman" w:hAnsi="Roman" w:cs="Roman"/>
          <w:sz w:val="23"/>
          <w:szCs w:val="23"/>
        </w:rPr>
        <w:t>2013</w:t>
      </w:r>
      <w:r w:rsidR="00087FCC">
        <w:rPr>
          <w:rFonts w:ascii="Roman" w:hAnsi="Roman" w:cs="Roman"/>
          <w:sz w:val="23"/>
          <w:szCs w:val="23"/>
        </w:rPr>
        <w:t xml:space="preserve">, </w:t>
      </w:r>
      <w:proofErr w:type="spellStart"/>
      <w:r w:rsidR="00087FCC" w:rsidRPr="00087FCC">
        <w:rPr>
          <w:rFonts w:ascii="Times New Roman" w:hAnsi="Times New Roman" w:cs="Roman"/>
          <w:szCs w:val="23"/>
        </w:rPr>
        <w:t>Addgene</w:t>
      </w:r>
      <w:proofErr w:type="spellEnd"/>
      <w:r w:rsidR="00087FCC" w:rsidRPr="00087FCC">
        <w:rPr>
          <w:rFonts w:ascii="Times New Roman" w:hAnsi="Times New Roman" w:cs="Roman"/>
          <w:szCs w:val="23"/>
        </w:rPr>
        <w:t xml:space="preserve"> #</w:t>
      </w:r>
      <w:r w:rsidR="00087FCC" w:rsidRPr="00087FCC">
        <w:rPr>
          <w:rFonts w:ascii="Times New Roman" w:hAnsi="Times New Roman" w:cs="Times-Roman"/>
          <w:szCs w:val="23"/>
        </w:rPr>
        <w:t xml:space="preserve"> 42250</w:t>
      </w:r>
      <w:r>
        <w:rPr>
          <w:rFonts w:ascii="Roman" w:hAnsi="Roman" w:cs="Roman"/>
          <w:sz w:val="23"/>
          <w:szCs w:val="23"/>
        </w:rPr>
        <w:t>)</w:t>
      </w:r>
      <w:r w:rsidRPr="001410B5">
        <w:rPr>
          <w:rStyle w:val="Strong"/>
          <w:rFonts w:ascii="Times New Roman" w:hAnsi="Times New Roman"/>
          <w:b w:val="0"/>
        </w:rPr>
        <w:t xml:space="preserve"> </w:t>
      </w:r>
      <w:r w:rsidRPr="001410B5">
        <w:rPr>
          <w:rFonts w:ascii="Times New Roman" w:hAnsi="Times New Roman"/>
        </w:rPr>
        <w:t xml:space="preserve">are similarly </w:t>
      </w:r>
      <w:r w:rsidRPr="001410B5">
        <w:rPr>
          <w:rFonts w:ascii="Times New Roman" w:hAnsi="Times New Roman"/>
          <w:i/>
        </w:rPr>
        <w:t>in vitro</w:t>
      </w:r>
      <w:r w:rsidRPr="001410B5">
        <w:rPr>
          <w:rFonts w:ascii="Times New Roman" w:hAnsi="Times New Roman"/>
        </w:rPr>
        <w:t xml:space="preserve"> transcribed and capped (NEB # S1407S), column purified (</w:t>
      </w:r>
      <w:proofErr w:type="spellStart"/>
      <w:r w:rsidRPr="001410B5">
        <w:rPr>
          <w:rFonts w:ascii="Times New Roman" w:hAnsi="Times New Roman"/>
        </w:rPr>
        <w:t>Ambion</w:t>
      </w:r>
      <w:proofErr w:type="spellEnd"/>
      <w:r w:rsidRPr="001410B5">
        <w:rPr>
          <w:rFonts w:ascii="Times New Roman" w:hAnsi="Times New Roman"/>
        </w:rPr>
        <w:t xml:space="preserve"> # AM10070) and boiled for 1 minute before assembling the injection mix. </w:t>
      </w:r>
    </w:p>
    <w:p w:rsidR="001410B5" w:rsidRDefault="001410B5" w:rsidP="001410B5">
      <w:pPr>
        <w:rPr>
          <w:rFonts w:ascii="Times New Roman" w:hAnsi="Times New Roman"/>
        </w:rPr>
      </w:pPr>
    </w:p>
    <w:p w:rsidR="001410B5" w:rsidRDefault="001410B5" w:rsidP="001410B5">
      <w:pPr>
        <w:widowControl w:val="0"/>
        <w:autoSpaceDE w:val="0"/>
        <w:autoSpaceDN w:val="0"/>
        <w:adjustRightInd w:val="0"/>
        <w:rPr>
          <w:rFonts w:ascii="Roman" w:hAnsi="Roman" w:cs="Roman"/>
          <w:sz w:val="23"/>
          <w:szCs w:val="23"/>
        </w:rPr>
      </w:pPr>
      <w:r>
        <w:rPr>
          <w:rFonts w:ascii="Roman" w:hAnsi="Roman" w:cs="Roman"/>
          <w:sz w:val="23"/>
          <w:szCs w:val="23"/>
        </w:rPr>
        <w:t>H</w:t>
      </w:r>
      <w:r>
        <w:rPr>
          <w:rFonts w:ascii="Roman" w:hAnsi="Roman" w:cs="Roman"/>
          <w:sz w:val="18"/>
          <w:szCs w:val="18"/>
        </w:rPr>
        <w:t xml:space="preserve">WANG </w:t>
      </w:r>
      <w:r>
        <w:rPr>
          <w:rFonts w:ascii="Roman" w:hAnsi="Roman" w:cs="Roman"/>
          <w:sz w:val="23"/>
          <w:szCs w:val="23"/>
        </w:rPr>
        <w:t>W. Y., F</w:t>
      </w:r>
      <w:r>
        <w:rPr>
          <w:rFonts w:ascii="Roman" w:hAnsi="Roman" w:cs="Roman"/>
          <w:sz w:val="18"/>
          <w:szCs w:val="18"/>
        </w:rPr>
        <w:t xml:space="preserve">U </w:t>
      </w:r>
      <w:r>
        <w:rPr>
          <w:rFonts w:ascii="Roman" w:hAnsi="Roman" w:cs="Roman"/>
          <w:sz w:val="23"/>
          <w:szCs w:val="23"/>
        </w:rPr>
        <w:t>Y., R</w:t>
      </w:r>
      <w:r>
        <w:rPr>
          <w:rFonts w:ascii="Roman" w:hAnsi="Roman" w:cs="Roman"/>
          <w:sz w:val="18"/>
          <w:szCs w:val="18"/>
        </w:rPr>
        <w:t xml:space="preserve">EYON </w:t>
      </w:r>
      <w:r>
        <w:rPr>
          <w:rFonts w:ascii="Roman" w:hAnsi="Roman" w:cs="Roman"/>
          <w:sz w:val="23"/>
          <w:szCs w:val="23"/>
        </w:rPr>
        <w:t>D., M</w:t>
      </w:r>
      <w:r>
        <w:rPr>
          <w:rFonts w:ascii="Roman" w:hAnsi="Roman" w:cs="Roman"/>
          <w:sz w:val="18"/>
          <w:szCs w:val="18"/>
        </w:rPr>
        <w:t xml:space="preserve">AEDER </w:t>
      </w:r>
      <w:r>
        <w:rPr>
          <w:rFonts w:ascii="Roman" w:hAnsi="Roman" w:cs="Roman"/>
          <w:sz w:val="23"/>
          <w:szCs w:val="23"/>
        </w:rPr>
        <w:t>M. L., T</w:t>
      </w:r>
      <w:r>
        <w:rPr>
          <w:rFonts w:ascii="Roman" w:hAnsi="Roman" w:cs="Roman"/>
          <w:sz w:val="18"/>
          <w:szCs w:val="18"/>
        </w:rPr>
        <w:t xml:space="preserve">SAI </w:t>
      </w:r>
      <w:r>
        <w:rPr>
          <w:rFonts w:ascii="Roman" w:hAnsi="Roman" w:cs="Roman"/>
          <w:sz w:val="23"/>
          <w:szCs w:val="23"/>
        </w:rPr>
        <w:t>S. Q., S</w:t>
      </w:r>
      <w:r>
        <w:rPr>
          <w:rFonts w:ascii="Roman" w:hAnsi="Roman" w:cs="Roman"/>
          <w:sz w:val="18"/>
          <w:szCs w:val="18"/>
        </w:rPr>
        <w:t xml:space="preserve">ANDER </w:t>
      </w:r>
      <w:r>
        <w:rPr>
          <w:rFonts w:ascii="Roman" w:hAnsi="Roman" w:cs="Roman"/>
          <w:sz w:val="23"/>
          <w:szCs w:val="23"/>
        </w:rPr>
        <w:t>J. D.,</w:t>
      </w:r>
    </w:p>
    <w:p w:rsidR="001410B5" w:rsidRDefault="001410B5" w:rsidP="001410B5">
      <w:pPr>
        <w:widowControl w:val="0"/>
        <w:autoSpaceDE w:val="0"/>
        <w:autoSpaceDN w:val="0"/>
        <w:adjustRightInd w:val="0"/>
        <w:rPr>
          <w:rFonts w:ascii="Roman" w:hAnsi="Roman" w:cs="Roman"/>
          <w:sz w:val="23"/>
          <w:szCs w:val="23"/>
        </w:rPr>
      </w:pPr>
      <w:r>
        <w:rPr>
          <w:rFonts w:ascii="Roman" w:hAnsi="Roman" w:cs="Roman"/>
          <w:sz w:val="23"/>
          <w:szCs w:val="23"/>
        </w:rPr>
        <w:t>P</w:t>
      </w:r>
      <w:r>
        <w:rPr>
          <w:rFonts w:ascii="Roman" w:hAnsi="Roman" w:cs="Roman"/>
          <w:sz w:val="18"/>
          <w:szCs w:val="18"/>
        </w:rPr>
        <w:t xml:space="preserve">ETERSON </w:t>
      </w:r>
      <w:r>
        <w:rPr>
          <w:rFonts w:ascii="Roman" w:hAnsi="Roman" w:cs="Roman"/>
          <w:sz w:val="23"/>
          <w:szCs w:val="23"/>
        </w:rPr>
        <w:t>R. T., Y</w:t>
      </w:r>
      <w:r>
        <w:rPr>
          <w:rFonts w:ascii="Roman" w:hAnsi="Roman" w:cs="Roman"/>
          <w:sz w:val="18"/>
          <w:szCs w:val="18"/>
        </w:rPr>
        <w:t xml:space="preserve">EH </w:t>
      </w:r>
      <w:r>
        <w:rPr>
          <w:rFonts w:ascii="Roman" w:hAnsi="Roman" w:cs="Roman"/>
          <w:sz w:val="23"/>
          <w:szCs w:val="23"/>
        </w:rPr>
        <w:t>J</w:t>
      </w:r>
      <w:proofErr w:type="gramStart"/>
      <w:r>
        <w:rPr>
          <w:rFonts w:ascii="Roman" w:hAnsi="Roman" w:cs="Roman"/>
          <w:sz w:val="23"/>
          <w:szCs w:val="23"/>
        </w:rPr>
        <w:t>.-</w:t>
      </w:r>
      <w:proofErr w:type="gramEnd"/>
      <w:r>
        <w:rPr>
          <w:rFonts w:ascii="Roman" w:hAnsi="Roman" w:cs="Roman"/>
          <w:sz w:val="23"/>
          <w:szCs w:val="23"/>
        </w:rPr>
        <w:t>R. J., J</w:t>
      </w:r>
      <w:r>
        <w:rPr>
          <w:rFonts w:ascii="Roman" w:hAnsi="Roman" w:cs="Roman"/>
          <w:sz w:val="18"/>
          <w:szCs w:val="18"/>
        </w:rPr>
        <w:t xml:space="preserve">OUNG </w:t>
      </w:r>
      <w:r>
        <w:rPr>
          <w:rFonts w:ascii="Roman" w:hAnsi="Roman" w:cs="Roman"/>
          <w:sz w:val="23"/>
          <w:szCs w:val="23"/>
        </w:rPr>
        <w:t>J. K., 2013 Efficient genome editing in</w:t>
      </w:r>
    </w:p>
    <w:p w:rsidR="001410B5" w:rsidRPr="001410B5" w:rsidRDefault="001410B5" w:rsidP="001410B5">
      <w:pPr>
        <w:rPr>
          <w:rFonts w:ascii="Times New Roman" w:hAnsi="Times New Roman"/>
        </w:rPr>
      </w:pPr>
      <w:proofErr w:type="spellStart"/>
      <w:proofErr w:type="gramStart"/>
      <w:r>
        <w:rPr>
          <w:rFonts w:ascii="Roman" w:hAnsi="Roman" w:cs="Roman"/>
          <w:sz w:val="23"/>
          <w:szCs w:val="23"/>
        </w:rPr>
        <w:t>zebrafish</w:t>
      </w:r>
      <w:proofErr w:type="spellEnd"/>
      <w:proofErr w:type="gramEnd"/>
      <w:r>
        <w:rPr>
          <w:rFonts w:ascii="Roman" w:hAnsi="Roman" w:cs="Roman"/>
          <w:sz w:val="23"/>
          <w:szCs w:val="23"/>
        </w:rPr>
        <w:t xml:space="preserve"> using a CRISPR-</w:t>
      </w:r>
      <w:proofErr w:type="spellStart"/>
      <w:r>
        <w:rPr>
          <w:rFonts w:ascii="Roman" w:hAnsi="Roman" w:cs="Roman"/>
          <w:sz w:val="23"/>
          <w:szCs w:val="23"/>
        </w:rPr>
        <w:t>Cas</w:t>
      </w:r>
      <w:proofErr w:type="spellEnd"/>
      <w:r>
        <w:rPr>
          <w:rFonts w:ascii="Roman" w:hAnsi="Roman" w:cs="Roman"/>
          <w:sz w:val="23"/>
          <w:szCs w:val="23"/>
        </w:rPr>
        <w:t xml:space="preserve"> system. </w:t>
      </w:r>
      <w:proofErr w:type="gramStart"/>
      <w:r>
        <w:rPr>
          <w:rFonts w:ascii="Roman" w:hAnsi="Roman" w:cs="Roman"/>
          <w:sz w:val="23"/>
          <w:szCs w:val="23"/>
        </w:rPr>
        <w:t xml:space="preserve">Nat </w:t>
      </w:r>
      <w:proofErr w:type="spellStart"/>
      <w:r>
        <w:rPr>
          <w:rFonts w:ascii="Roman" w:hAnsi="Roman" w:cs="Roman"/>
          <w:sz w:val="23"/>
          <w:szCs w:val="23"/>
        </w:rPr>
        <w:t>Biotechnol</w:t>
      </w:r>
      <w:proofErr w:type="spellEnd"/>
      <w:r>
        <w:rPr>
          <w:rFonts w:ascii="Roman" w:hAnsi="Roman" w:cs="Roman"/>
          <w:sz w:val="23"/>
          <w:szCs w:val="23"/>
        </w:rPr>
        <w:t xml:space="preserve"> </w:t>
      </w:r>
      <w:r>
        <w:rPr>
          <w:rFonts w:ascii="Roman" w:hAnsi="Roman" w:cs="Roman"/>
          <w:b/>
          <w:bCs/>
          <w:sz w:val="23"/>
          <w:szCs w:val="23"/>
        </w:rPr>
        <w:t>31</w:t>
      </w:r>
      <w:r>
        <w:rPr>
          <w:rFonts w:ascii="Roman" w:hAnsi="Roman" w:cs="Roman"/>
          <w:sz w:val="23"/>
          <w:szCs w:val="23"/>
        </w:rPr>
        <w:t>: 227–229.</w:t>
      </w:r>
      <w:proofErr w:type="gramEnd"/>
    </w:p>
    <w:p w:rsidR="00E337DF" w:rsidRDefault="00087FCC" w:rsidP="001410B5"/>
    <w:sectPr w:rsidR="00E337DF" w:rsidSect="008D00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0B5"/>
    <w:rsid w:val="00087FCC"/>
    <w:rsid w:val="001410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1410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Novartis Forschungsstiftung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Katic</dc:creator>
  <cp:keywords/>
  <cp:lastModifiedBy>Iskra Katic</cp:lastModifiedBy>
  <cp:revision>2</cp:revision>
  <dcterms:created xsi:type="dcterms:W3CDTF">2013-08-14T08:23:00Z</dcterms:created>
  <dcterms:modified xsi:type="dcterms:W3CDTF">2013-08-14T08:35:00Z</dcterms:modified>
</cp:coreProperties>
</file>