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89" w:rsidRDefault="00135B1B">
      <w:r>
        <w:t xml:space="preserve">Protocol for working with </w:t>
      </w:r>
      <w:proofErr w:type="spellStart"/>
      <w:r>
        <w:t>pCBB</w:t>
      </w:r>
      <w:proofErr w:type="spellEnd"/>
      <w:r>
        <w:t xml:space="preserve"> vector:</w:t>
      </w:r>
    </w:p>
    <w:p w:rsidR="00135B1B" w:rsidRDefault="00135B1B" w:rsidP="00135B1B">
      <w:pPr>
        <w:pStyle w:val="ListParagraph"/>
        <w:numPr>
          <w:ilvl w:val="0"/>
          <w:numId w:val="1"/>
        </w:numPr>
      </w:pPr>
      <w:r>
        <w:t xml:space="preserve">Upon transformation of the </w:t>
      </w:r>
      <w:proofErr w:type="spellStart"/>
      <w:r>
        <w:t>pCBB</w:t>
      </w:r>
      <w:proofErr w:type="spellEnd"/>
      <w:r>
        <w:t xml:space="preserve"> vector grow the cells in elevated CO</w:t>
      </w:r>
      <w:r w:rsidRPr="00135B1B">
        <w:rPr>
          <w:vertAlign w:val="subscript"/>
        </w:rPr>
        <w:t>2</w:t>
      </w:r>
      <w:r>
        <w:t xml:space="preserve"> atmosphere (&gt;2% CO</w:t>
      </w:r>
      <w:r w:rsidRPr="00135B1B">
        <w:rPr>
          <w:vertAlign w:val="subscript"/>
        </w:rPr>
        <w:t>2</w:t>
      </w:r>
      <w:r>
        <w:t xml:space="preserve">) or alternatively add sodium bicarbonate to the growth media (final concertation 30 </w:t>
      </w:r>
      <w:proofErr w:type="spellStart"/>
      <w:r>
        <w:t>mM</w:t>
      </w:r>
      <w:proofErr w:type="spellEnd"/>
      <w:r>
        <w:t xml:space="preserve">). If grown at ambient atmosphere there is a high chance for the occurrence of loss of function mutations in the </w:t>
      </w:r>
      <w:proofErr w:type="spellStart"/>
      <w:r w:rsidRPr="00135B1B">
        <w:rPr>
          <w:i/>
          <w:iCs/>
        </w:rPr>
        <w:t>prkA</w:t>
      </w:r>
      <w:proofErr w:type="spellEnd"/>
      <w:r>
        <w:t xml:space="preserve"> gene.</w:t>
      </w:r>
      <w:bookmarkStart w:id="0" w:name="_GoBack"/>
      <w:bookmarkEnd w:id="0"/>
    </w:p>
    <w:p w:rsidR="00135B1B" w:rsidRDefault="00135B1B" w:rsidP="00135B1B">
      <w:pPr>
        <w:pStyle w:val="ListParagraph"/>
        <w:numPr>
          <w:ilvl w:val="0"/>
          <w:numId w:val="1"/>
        </w:numPr>
      </w:pPr>
      <w:r>
        <w:t xml:space="preserve">Validate by Sanger sequencing that no mutations have occurred in the sequence of </w:t>
      </w:r>
      <w:proofErr w:type="spellStart"/>
      <w:r w:rsidRPr="00135B1B">
        <w:rPr>
          <w:i/>
          <w:iCs/>
        </w:rPr>
        <w:t>prkA</w:t>
      </w:r>
      <w:proofErr w:type="spellEnd"/>
      <w:r>
        <w:t xml:space="preserve"> gene.</w:t>
      </w:r>
    </w:p>
    <w:sectPr w:rsidR="00135B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3B1"/>
    <w:multiLevelType w:val="hybridMultilevel"/>
    <w:tmpl w:val="1C147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1B"/>
    <w:rsid w:val="00135B1B"/>
    <w:rsid w:val="002A1C7C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Weizmann Institute of Science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Shmuel Gleizer</dc:creator>
  <cp:lastModifiedBy>Shmuel Gleizer</cp:lastModifiedBy>
  <cp:revision>1</cp:revision>
  <dcterms:created xsi:type="dcterms:W3CDTF">2017-09-10T08:33:00Z</dcterms:created>
  <dcterms:modified xsi:type="dcterms:W3CDTF">2017-09-10T08:40:00Z</dcterms:modified>
</cp:coreProperties>
</file>