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36745" w14:textId="77777777" w:rsidR="0086348E" w:rsidRDefault="00EE321F" w:rsidP="0086348E">
      <w:pPr>
        <w:jc w:val="center"/>
        <w:rPr>
          <w:rFonts w:ascii="Helvetica" w:hAnsi="Helvetica"/>
          <w:b/>
          <w:u w:val="single"/>
        </w:rPr>
      </w:pPr>
      <w:r w:rsidRPr="00EE321F">
        <w:rPr>
          <w:rFonts w:ascii="Helvetica" w:hAnsi="Helvetica"/>
          <w:b/>
          <w:u w:val="single"/>
        </w:rPr>
        <w:t xml:space="preserve">“All-in-one” system for inducible expression of </w:t>
      </w:r>
      <w:proofErr w:type="spellStart"/>
      <w:r w:rsidRPr="00EE321F">
        <w:rPr>
          <w:rFonts w:ascii="Helvetica" w:hAnsi="Helvetica"/>
          <w:b/>
          <w:u w:val="single"/>
        </w:rPr>
        <w:t>sgRNA</w:t>
      </w:r>
      <w:proofErr w:type="spellEnd"/>
      <w:r w:rsidR="0086348E">
        <w:rPr>
          <w:rFonts w:ascii="Helvetica" w:hAnsi="Helvetica"/>
          <w:b/>
          <w:u w:val="single"/>
        </w:rPr>
        <w:t xml:space="preserve"> –</w:t>
      </w:r>
    </w:p>
    <w:p w14:paraId="45CDC0FF" w14:textId="77777777" w:rsidR="0086348E" w:rsidRDefault="0086348E" w:rsidP="0086348E">
      <w:pPr>
        <w:jc w:val="center"/>
        <w:rPr>
          <w:rFonts w:ascii="Helvetica" w:hAnsi="Helvetica"/>
          <w:b/>
        </w:rPr>
      </w:pPr>
      <w:proofErr w:type="spellStart"/>
      <w:proofErr w:type="gramStart"/>
      <w:r w:rsidRPr="0086348E">
        <w:rPr>
          <w:rFonts w:ascii="Helvetica" w:hAnsi="Helvetica"/>
          <w:b/>
        </w:rPr>
        <w:t>tet</w:t>
      </w:r>
      <w:proofErr w:type="gramEnd"/>
      <w:r w:rsidRPr="0086348E">
        <w:rPr>
          <w:rFonts w:ascii="Helvetica" w:hAnsi="Helvetica"/>
          <w:b/>
        </w:rPr>
        <w:t>-pLKO-sgRNA-puro</w:t>
      </w:r>
      <w:proofErr w:type="spellEnd"/>
    </w:p>
    <w:p w14:paraId="0171C4F1" w14:textId="77777777" w:rsidR="0086348E" w:rsidRDefault="0086348E" w:rsidP="0086348E">
      <w:pPr>
        <w:jc w:val="center"/>
        <w:rPr>
          <w:rFonts w:ascii="Helvetica" w:hAnsi="Helvetica"/>
          <w:b/>
        </w:rPr>
      </w:pPr>
    </w:p>
    <w:p w14:paraId="049CFDEA" w14:textId="77777777" w:rsidR="0086348E" w:rsidRPr="0086348E" w:rsidRDefault="0086348E" w:rsidP="0086348E">
      <w:pPr>
        <w:jc w:val="center"/>
        <w:rPr>
          <w:rFonts w:ascii="Helvetica" w:hAnsi="Helvetica"/>
          <w:b/>
        </w:rPr>
      </w:pPr>
      <w:r>
        <w:rPr>
          <w:rFonts w:ascii="Helvetica" w:hAnsi="Helvetica"/>
          <w:b/>
          <w:noProof/>
        </w:rPr>
        <w:drawing>
          <wp:inline distT="0" distB="0" distL="0" distR="0" wp14:anchorId="3A1BF767" wp14:editId="5DEEF93E">
            <wp:extent cx="5486400" cy="45015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t-pLKO-sgRNA-puro Ma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0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59B81" w14:textId="77777777" w:rsidR="007D11EF" w:rsidRDefault="007D11EF" w:rsidP="00EE321F">
      <w:pPr>
        <w:rPr>
          <w:rFonts w:ascii="Helvetica" w:hAnsi="Helvetica"/>
        </w:rPr>
      </w:pPr>
    </w:p>
    <w:p w14:paraId="58EB6A41" w14:textId="77777777" w:rsidR="00EE321F" w:rsidRDefault="003C19F1" w:rsidP="00EE321F">
      <w:pPr>
        <w:rPr>
          <w:rFonts w:ascii="Helvetica" w:hAnsi="Helvetica"/>
        </w:rPr>
      </w:pPr>
      <w:r>
        <w:rPr>
          <w:rFonts w:ascii="Helvetica" w:hAnsi="Helvetica"/>
          <w:b/>
        </w:rPr>
        <w:t>Background</w:t>
      </w:r>
      <w:r w:rsidR="00EE321F">
        <w:rPr>
          <w:rFonts w:ascii="Helvetica" w:hAnsi="Helvetica"/>
        </w:rPr>
        <w:t>:</w:t>
      </w:r>
    </w:p>
    <w:p w14:paraId="5A5817A2" w14:textId="6538F081" w:rsidR="00EE321F" w:rsidRDefault="007D11EF" w:rsidP="00EE321F">
      <w:pPr>
        <w:rPr>
          <w:rFonts w:ascii="Helvetica" w:hAnsi="Helvetica"/>
        </w:rPr>
      </w:pPr>
      <w:r>
        <w:rPr>
          <w:rFonts w:ascii="Helvetica" w:hAnsi="Helvetica"/>
        </w:rPr>
        <w:t>This</w:t>
      </w:r>
      <w:r w:rsidR="00770159">
        <w:rPr>
          <w:rFonts w:ascii="Helvetica" w:hAnsi="Helvetica"/>
        </w:rPr>
        <w:t xml:space="preserve"> </w:t>
      </w:r>
      <w:proofErr w:type="spellStart"/>
      <w:r w:rsidR="0086348E">
        <w:rPr>
          <w:rFonts w:ascii="Helvetica" w:hAnsi="Helvetica"/>
        </w:rPr>
        <w:t>lentiviral</w:t>
      </w:r>
      <w:proofErr w:type="spellEnd"/>
      <w:r w:rsidR="0086348E">
        <w:rPr>
          <w:rFonts w:ascii="Helvetica" w:hAnsi="Helvetica"/>
        </w:rPr>
        <w:t xml:space="preserve"> </w:t>
      </w:r>
      <w:r>
        <w:rPr>
          <w:rFonts w:ascii="Helvetica" w:hAnsi="Helvetica"/>
        </w:rPr>
        <w:t>plasmid</w:t>
      </w:r>
      <w:r w:rsidR="00770159">
        <w:rPr>
          <w:rFonts w:ascii="Helvetica" w:hAnsi="Helvetica"/>
        </w:rPr>
        <w:t xml:space="preserve"> was designed for the purpose </w:t>
      </w:r>
      <w:r>
        <w:rPr>
          <w:rFonts w:ascii="Helvetica" w:hAnsi="Helvetica"/>
        </w:rPr>
        <w:t>of doxycycline-inducible CRISPR interference (</w:t>
      </w:r>
      <w:proofErr w:type="spellStart"/>
      <w:r>
        <w:rPr>
          <w:rFonts w:ascii="Helvetica" w:hAnsi="Helvetica"/>
        </w:rPr>
        <w:t>CRISPRi</w:t>
      </w:r>
      <w:proofErr w:type="spellEnd"/>
      <w:r>
        <w:rPr>
          <w:rFonts w:ascii="Helvetica" w:hAnsi="Helvetica"/>
        </w:rPr>
        <w:t xml:space="preserve">). Specifically, we </w:t>
      </w:r>
      <w:r w:rsidR="007A4C4F">
        <w:rPr>
          <w:rFonts w:ascii="Helvetica" w:hAnsi="Helvetica"/>
        </w:rPr>
        <w:t>modified</w:t>
      </w:r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tet-pLKO-puro</w:t>
      </w:r>
      <w:proofErr w:type="spellEnd"/>
      <w:r>
        <w:rPr>
          <w:rFonts w:ascii="Helvetica" w:hAnsi="Helvetica"/>
        </w:rPr>
        <w:t xml:space="preserve"> (</w:t>
      </w:r>
      <w:proofErr w:type="spellStart"/>
      <w:r>
        <w:rPr>
          <w:rFonts w:ascii="Helvetica" w:hAnsi="Helvetica"/>
        </w:rPr>
        <w:t>Addgene</w:t>
      </w:r>
      <w:proofErr w:type="spellEnd"/>
      <w:r>
        <w:rPr>
          <w:rFonts w:ascii="Helvetica" w:hAnsi="Helvetica"/>
        </w:rPr>
        <w:t xml:space="preserve"> #21915; the </w:t>
      </w:r>
      <w:proofErr w:type="spellStart"/>
      <w:r>
        <w:rPr>
          <w:rFonts w:ascii="Helvetica" w:hAnsi="Helvetica"/>
        </w:rPr>
        <w:t>Wiederschain</w:t>
      </w:r>
      <w:proofErr w:type="spellEnd"/>
      <w:r>
        <w:rPr>
          <w:rFonts w:ascii="Helvetica" w:hAnsi="Helvetica"/>
        </w:rPr>
        <w:t xml:space="preserve"> lab), a previously described “all-in-one” doxycycline-inducible </w:t>
      </w:r>
      <w:proofErr w:type="spellStart"/>
      <w:r>
        <w:rPr>
          <w:rFonts w:ascii="Helvetica" w:hAnsi="Helvetica"/>
        </w:rPr>
        <w:t>shRNA</w:t>
      </w:r>
      <w:proofErr w:type="spellEnd"/>
      <w:r>
        <w:rPr>
          <w:rFonts w:ascii="Helvetica" w:hAnsi="Helvetica"/>
        </w:rPr>
        <w:t xml:space="preserve"> expression construct, for inducible </w:t>
      </w:r>
      <w:proofErr w:type="spellStart"/>
      <w:r>
        <w:rPr>
          <w:rFonts w:ascii="Helvetica" w:hAnsi="Helvetica"/>
        </w:rPr>
        <w:t>sgRNA</w:t>
      </w:r>
      <w:proofErr w:type="spellEnd"/>
      <w:r>
        <w:rPr>
          <w:rFonts w:ascii="Helvetica" w:hAnsi="Helvetica"/>
        </w:rPr>
        <w:t xml:space="preserve"> expression. This strategy obviates the ne</w:t>
      </w:r>
      <w:r w:rsidR="0086348E">
        <w:rPr>
          <w:rFonts w:ascii="Helvetica" w:hAnsi="Helvetica"/>
        </w:rPr>
        <w:t xml:space="preserve">ed to construct cell lines that </w:t>
      </w:r>
      <w:r>
        <w:rPr>
          <w:rFonts w:ascii="Helvetica" w:hAnsi="Helvetica"/>
        </w:rPr>
        <w:t>expr</w:t>
      </w:r>
      <w:r w:rsidR="0086348E">
        <w:rPr>
          <w:rFonts w:ascii="Helvetica" w:hAnsi="Helvetica"/>
        </w:rPr>
        <w:t xml:space="preserve">ess a </w:t>
      </w:r>
      <w:proofErr w:type="spellStart"/>
      <w:r w:rsidR="0086348E">
        <w:rPr>
          <w:rFonts w:ascii="Helvetica" w:hAnsi="Helvetica"/>
        </w:rPr>
        <w:t>tet</w:t>
      </w:r>
      <w:proofErr w:type="spellEnd"/>
      <w:r w:rsidR="0086348E">
        <w:rPr>
          <w:rFonts w:ascii="Helvetica" w:hAnsi="Helvetica"/>
        </w:rPr>
        <w:t xml:space="preserve">-responsive transcription activator/repressor. In other words, introduction of </w:t>
      </w:r>
      <w:proofErr w:type="spellStart"/>
      <w:r w:rsidR="0086348E">
        <w:rPr>
          <w:rFonts w:ascii="Helvetica" w:hAnsi="Helvetica"/>
        </w:rPr>
        <w:t>tet-pLKO-sgRNA-puro</w:t>
      </w:r>
      <w:proofErr w:type="spellEnd"/>
      <w:r w:rsidR="0086348E">
        <w:rPr>
          <w:rFonts w:ascii="Helvetica" w:hAnsi="Helvetica"/>
        </w:rPr>
        <w:t xml:space="preserve"> to a KRAB-dCas9-expressing cell line is sufficient for the inducible </w:t>
      </w:r>
      <w:proofErr w:type="spellStart"/>
      <w:r w:rsidR="0086348E">
        <w:rPr>
          <w:rFonts w:ascii="Helvetica" w:hAnsi="Helvetica"/>
        </w:rPr>
        <w:t>CRISPRi</w:t>
      </w:r>
      <w:proofErr w:type="spellEnd"/>
      <w:r w:rsidR="0086348E">
        <w:rPr>
          <w:rFonts w:ascii="Helvetica" w:hAnsi="Helvetica"/>
        </w:rPr>
        <w:t xml:space="preserve"> system.</w:t>
      </w:r>
      <w:r w:rsidR="007A4C4F">
        <w:rPr>
          <w:rFonts w:ascii="Helvetica" w:hAnsi="Helvetica"/>
        </w:rPr>
        <w:t xml:space="preserve"> This plasmid may also find use </w:t>
      </w:r>
      <w:r w:rsidR="0008325A">
        <w:rPr>
          <w:rFonts w:ascii="Helvetica" w:hAnsi="Helvetica"/>
        </w:rPr>
        <w:t xml:space="preserve">in other CRISPR/Cas9 strategies </w:t>
      </w:r>
      <w:r w:rsidR="007A4C4F">
        <w:rPr>
          <w:rFonts w:ascii="Helvetica" w:hAnsi="Helvetica"/>
        </w:rPr>
        <w:t xml:space="preserve">when inducible </w:t>
      </w:r>
      <w:proofErr w:type="spellStart"/>
      <w:r w:rsidR="007A4C4F">
        <w:rPr>
          <w:rFonts w:ascii="Helvetica" w:hAnsi="Helvetica"/>
        </w:rPr>
        <w:t>sgRNA</w:t>
      </w:r>
      <w:proofErr w:type="spellEnd"/>
      <w:r w:rsidR="007A4C4F">
        <w:rPr>
          <w:rFonts w:ascii="Helvetica" w:hAnsi="Helvetica"/>
        </w:rPr>
        <w:t xml:space="preserve"> expression is preferred.</w:t>
      </w:r>
    </w:p>
    <w:p w14:paraId="008F93F9" w14:textId="77777777" w:rsidR="00B22BF3" w:rsidRDefault="00B22BF3" w:rsidP="00EE321F">
      <w:pPr>
        <w:rPr>
          <w:rFonts w:ascii="Helvetica" w:hAnsi="Helvetica"/>
        </w:rPr>
      </w:pPr>
    </w:p>
    <w:p w14:paraId="1F2C5D13" w14:textId="77777777" w:rsidR="00C70130" w:rsidRDefault="00C70130" w:rsidP="00EE321F">
      <w:pPr>
        <w:rPr>
          <w:rFonts w:ascii="Helvetica" w:hAnsi="Helvetica"/>
        </w:rPr>
      </w:pPr>
      <w:r w:rsidRPr="00C70130">
        <w:rPr>
          <w:rFonts w:ascii="Helvetica" w:hAnsi="Helvetica"/>
          <w:b/>
        </w:rPr>
        <w:t>Vector type:</w:t>
      </w:r>
      <w:r>
        <w:rPr>
          <w:rFonts w:ascii="Helvetica" w:hAnsi="Helvetica"/>
        </w:rPr>
        <w:t xml:space="preserve"> </w:t>
      </w:r>
      <w:proofErr w:type="spellStart"/>
      <w:r>
        <w:rPr>
          <w:rFonts w:ascii="Helvetica" w:hAnsi="Helvetica"/>
        </w:rPr>
        <w:t>Lentiviral</w:t>
      </w:r>
      <w:proofErr w:type="spellEnd"/>
    </w:p>
    <w:p w14:paraId="03FB5C6D" w14:textId="77777777" w:rsidR="00C70130" w:rsidRDefault="00C70130" w:rsidP="00EE321F">
      <w:pPr>
        <w:rPr>
          <w:rFonts w:ascii="Helvetica" w:hAnsi="Helvetica"/>
        </w:rPr>
      </w:pPr>
      <w:r w:rsidRPr="00C70130">
        <w:rPr>
          <w:rFonts w:ascii="Helvetica" w:hAnsi="Helvetica"/>
          <w:b/>
        </w:rPr>
        <w:t>Bacterial resistance gene:</w:t>
      </w:r>
      <w:r>
        <w:rPr>
          <w:rFonts w:ascii="Helvetica" w:hAnsi="Helvetica"/>
        </w:rPr>
        <w:t xml:space="preserve"> Ampicillin</w:t>
      </w:r>
    </w:p>
    <w:p w14:paraId="5D157B41" w14:textId="48224191" w:rsidR="00C70130" w:rsidRDefault="00C70130" w:rsidP="00EE321F">
      <w:pPr>
        <w:rPr>
          <w:rFonts w:ascii="Helvetica" w:hAnsi="Helvetica"/>
        </w:rPr>
      </w:pPr>
      <w:r w:rsidRPr="00C70130">
        <w:rPr>
          <w:rFonts w:ascii="Helvetica" w:hAnsi="Helvetica"/>
          <w:b/>
        </w:rPr>
        <w:t>Selection marker:</w:t>
      </w:r>
      <w:r>
        <w:rPr>
          <w:rFonts w:ascii="Helvetica" w:hAnsi="Helvetica"/>
        </w:rPr>
        <w:t xml:space="preserve"> </w:t>
      </w:r>
      <w:proofErr w:type="spellStart"/>
      <w:r w:rsidR="0008325A">
        <w:rPr>
          <w:rFonts w:ascii="Helvetica" w:hAnsi="Helvetica"/>
        </w:rPr>
        <w:t>P</w:t>
      </w:r>
      <w:r>
        <w:rPr>
          <w:rFonts w:ascii="Helvetica" w:hAnsi="Helvetica"/>
        </w:rPr>
        <w:t>uromycin</w:t>
      </w:r>
      <w:proofErr w:type="spellEnd"/>
    </w:p>
    <w:p w14:paraId="1C2650E8" w14:textId="77777777" w:rsidR="00C70130" w:rsidRDefault="00C70130" w:rsidP="00EE321F">
      <w:pPr>
        <w:rPr>
          <w:rFonts w:ascii="Helvetica" w:hAnsi="Helvetica"/>
        </w:rPr>
      </w:pPr>
      <w:r w:rsidRPr="00C70130">
        <w:rPr>
          <w:rFonts w:ascii="Helvetica" w:hAnsi="Helvetica"/>
          <w:b/>
        </w:rPr>
        <w:t>Growth strain:</w:t>
      </w:r>
      <w:r>
        <w:rPr>
          <w:rFonts w:ascii="Helvetica" w:hAnsi="Helvetica"/>
        </w:rPr>
        <w:t xml:space="preserve"> NEB Stable or other rec-deficient E. coli strains</w:t>
      </w:r>
    </w:p>
    <w:p w14:paraId="04FA9FD0" w14:textId="77777777" w:rsidR="00C70130" w:rsidRDefault="00C70130" w:rsidP="00B22BF3">
      <w:pPr>
        <w:rPr>
          <w:rFonts w:ascii="Helvetica" w:hAnsi="Helvetica"/>
          <w:b/>
        </w:rPr>
      </w:pPr>
    </w:p>
    <w:p w14:paraId="1DD1A5A3" w14:textId="77777777" w:rsidR="00B22BF3" w:rsidRPr="00B22BF3" w:rsidRDefault="00B22BF3" w:rsidP="00B22BF3">
      <w:pPr>
        <w:rPr>
          <w:rFonts w:ascii="Helvetica" w:hAnsi="Helvetica"/>
          <w:b/>
        </w:rPr>
      </w:pPr>
      <w:proofErr w:type="spellStart"/>
      <w:proofErr w:type="gramStart"/>
      <w:r w:rsidRPr="00B22BF3">
        <w:rPr>
          <w:rFonts w:ascii="Helvetica" w:hAnsi="Helvetica"/>
          <w:b/>
        </w:rPr>
        <w:lastRenderedPageBreak/>
        <w:t>sgRNA</w:t>
      </w:r>
      <w:proofErr w:type="spellEnd"/>
      <w:proofErr w:type="gramEnd"/>
      <w:r w:rsidRPr="00B22BF3">
        <w:rPr>
          <w:rFonts w:ascii="Helvetica" w:hAnsi="Helvetica"/>
          <w:b/>
        </w:rPr>
        <w:t xml:space="preserve"> </w:t>
      </w:r>
      <w:proofErr w:type="spellStart"/>
      <w:r w:rsidRPr="00B22BF3">
        <w:rPr>
          <w:rFonts w:ascii="Helvetica" w:hAnsi="Helvetica"/>
          <w:b/>
        </w:rPr>
        <w:t>oligo</w:t>
      </w:r>
      <w:proofErr w:type="spellEnd"/>
      <w:r w:rsidRPr="00B22BF3">
        <w:rPr>
          <w:rFonts w:ascii="Helvetica" w:hAnsi="Helvetica"/>
          <w:b/>
        </w:rPr>
        <w:t xml:space="preserve"> design</w:t>
      </w:r>
      <w:r>
        <w:rPr>
          <w:rFonts w:ascii="Helvetica" w:hAnsi="Helvetica"/>
          <w:b/>
        </w:rPr>
        <w:t>:</w:t>
      </w:r>
    </w:p>
    <w:p w14:paraId="0ECC251A" w14:textId="77777777" w:rsidR="00B22BF3" w:rsidRDefault="007A4ED0" w:rsidP="00B22BF3">
      <w:pPr>
        <w:rPr>
          <w:rFonts w:ascii="Helvetica" w:hAnsi="Helvetica"/>
        </w:rPr>
      </w:pPr>
      <w:r>
        <w:rPr>
          <w:rFonts w:ascii="Helvetica" w:hAnsi="Helvetica"/>
        </w:rPr>
        <w:t>An</w:t>
      </w:r>
      <w:r w:rsidR="00B22BF3">
        <w:rPr>
          <w:rFonts w:ascii="Helvetica" w:hAnsi="Helvetica"/>
        </w:rPr>
        <w:t xml:space="preserve"> </w:t>
      </w:r>
      <w:proofErr w:type="spellStart"/>
      <w:r w:rsidR="00B22BF3">
        <w:rPr>
          <w:rFonts w:ascii="Helvetica" w:hAnsi="Helvetica"/>
        </w:rPr>
        <w:t>AjuI</w:t>
      </w:r>
      <w:proofErr w:type="spellEnd"/>
      <w:r w:rsidR="00B22BF3">
        <w:rPr>
          <w:rFonts w:ascii="Helvetica" w:hAnsi="Helvetica"/>
        </w:rPr>
        <w:t xml:space="preserve"> cloning site is </w:t>
      </w:r>
      <w:r>
        <w:rPr>
          <w:rFonts w:ascii="Helvetica" w:hAnsi="Helvetica"/>
        </w:rPr>
        <w:t xml:space="preserve">used for introducing target sequences into the plasmid. Many databases and websites (e.g. </w:t>
      </w:r>
      <w:hyperlink r:id="rId8" w:history="1">
        <w:r w:rsidRPr="004424D4">
          <w:rPr>
            <w:rStyle w:val="Hyperlink"/>
            <w:rFonts w:ascii="Helvetica" w:hAnsi="Helvetica"/>
          </w:rPr>
          <w:t>http://blog.addgene.org/how-to-design-your-grna-for-crispr-genome-editing</w:t>
        </w:r>
      </w:hyperlink>
      <w:r>
        <w:rPr>
          <w:rFonts w:ascii="Helvetica" w:hAnsi="Helvetica"/>
        </w:rPr>
        <w:t xml:space="preserve">) offer guidelines for how to design guide sequences. </w:t>
      </w:r>
    </w:p>
    <w:p w14:paraId="48B8037A" w14:textId="77777777" w:rsidR="007A4ED0" w:rsidRDefault="007A4ED0" w:rsidP="00B22BF3">
      <w:pPr>
        <w:rPr>
          <w:rFonts w:ascii="Helvetica" w:hAnsi="Helvetica"/>
        </w:rPr>
      </w:pPr>
    </w:p>
    <w:p w14:paraId="566A3F87" w14:textId="77777777" w:rsidR="007A4ED0" w:rsidRDefault="007A4ED0" w:rsidP="007A4ED0">
      <w:pPr>
        <w:rPr>
          <w:rFonts w:ascii="Helvetica" w:hAnsi="Helvetica"/>
        </w:rPr>
      </w:pPr>
      <w:r w:rsidRPr="007A4ED0">
        <w:rPr>
          <w:rFonts w:ascii="Helvetica" w:hAnsi="Helvetica"/>
        </w:rPr>
        <w:t xml:space="preserve">Below are two examples of </w:t>
      </w:r>
      <w:proofErr w:type="spellStart"/>
      <w:r w:rsidRPr="007A4ED0">
        <w:rPr>
          <w:rFonts w:ascii="Helvetica" w:hAnsi="Helvetica"/>
        </w:rPr>
        <w:t>sgRNA</w:t>
      </w:r>
      <w:proofErr w:type="spellEnd"/>
      <w:r w:rsidRPr="007A4ED0">
        <w:rPr>
          <w:rFonts w:ascii="Helvetica" w:hAnsi="Helvetica"/>
        </w:rPr>
        <w:t xml:space="preserve">, one targeting EGFP and the other targeting </w:t>
      </w:r>
      <w:proofErr w:type="gramStart"/>
      <w:r w:rsidRPr="007A4ED0">
        <w:rPr>
          <w:rFonts w:ascii="Helvetica" w:hAnsi="Helvetica"/>
        </w:rPr>
        <w:t>MELK.</w:t>
      </w:r>
      <w:proofErr w:type="gramEnd"/>
    </w:p>
    <w:p w14:paraId="45140093" w14:textId="77777777" w:rsidR="007A4ED0" w:rsidRDefault="007A4ED0" w:rsidP="007A4ED0">
      <w:pPr>
        <w:rPr>
          <w:rFonts w:ascii="Helvetica" w:hAnsi="Helvetica"/>
        </w:rPr>
      </w:pPr>
    </w:p>
    <w:p w14:paraId="2B66DBC6" w14:textId="77777777" w:rsidR="007A4ED0" w:rsidRPr="003C19F1" w:rsidRDefault="007A4ED0" w:rsidP="007A4ED0">
      <w:pPr>
        <w:rPr>
          <w:rFonts w:ascii="Helvetica" w:hAnsi="Helvetica"/>
          <w:u w:val="single"/>
        </w:rPr>
      </w:pPr>
      <w:proofErr w:type="gramStart"/>
      <w:r w:rsidRPr="003C19F1">
        <w:rPr>
          <w:rFonts w:ascii="Helvetica" w:hAnsi="Helvetica"/>
          <w:u w:val="single"/>
        </w:rPr>
        <w:t>sgEGFP</w:t>
      </w:r>
      <w:proofErr w:type="gramEnd"/>
      <w:r w:rsidR="00DB1DDA" w:rsidRPr="003C19F1">
        <w:rPr>
          <w:rFonts w:ascii="Helvetica" w:hAnsi="Helvetica"/>
          <w:u w:val="single"/>
        </w:rPr>
        <w:t>-NT2</w:t>
      </w:r>
    </w:p>
    <w:p w14:paraId="240A02A3" w14:textId="77777777" w:rsidR="00DB1DDA" w:rsidRPr="00DB1DDA" w:rsidRDefault="00DB1DDA" w:rsidP="00DB1DDA">
      <w:pPr>
        <w:jc w:val="center"/>
        <w:rPr>
          <w:rFonts w:ascii="Courier" w:eastAsia="Times New Roman" w:hAnsi="Courier" w:cs="Times New Roman"/>
          <w:color w:val="000000"/>
        </w:rPr>
      </w:pPr>
      <w:r w:rsidRPr="00DB1DDA">
        <w:rPr>
          <w:rFonts w:ascii="Courier" w:eastAsia="Times New Roman" w:hAnsi="Courier" w:cs="Times New Roman"/>
        </w:rPr>
        <w:t>5’-</w:t>
      </w:r>
      <w:r>
        <w:rPr>
          <w:rFonts w:ascii="Courier" w:eastAsia="Times New Roman" w:hAnsi="Courier" w:cs="Times New Roman"/>
          <w:color w:val="DD0806"/>
        </w:rPr>
        <w:t xml:space="preserve">     </w:t>
      </w:r>
      <w:r w:rsidRPr="00DB1DDA">
        <w:rPr>
          <w:rFonts w:ascii="Courier" w:eastAsia="Times New Roman" w:hAnsi="Courier" w:cs="Times New Roman"/>
          <w:color w:val="DD0806"/>
        </w:rPr>
        <w:t>C</w:t>
      </w:r>
      <w:r w:rsidRPr="003C19F1">
        <w:rPr>
          <w:rFonts w:ascii="Courier" w:eastAsia="Times New Roman" w:hAnsi="Courier" w:cs="Times New Roman"/>
          <w:color w:val="000000"/>
          <w:highlight w:val="yellow"/>
        </w:rPr>
        <w:t>GACCAGGATGGGCACCACCC</w:t>
      </w:r>
      <w:r w:rsidRPr="00DB1DDA">
        <w:rPr>
          <w:rFonts w:ascii="Courier" w:eastAsia="Times New Roman" w:hAnsi="Courier" w:cs="Times New Roman"/>
          <w:color w:val="DD0806"/>
        </w:rPr>
        <w:t>GTTTA</w:t>
      </w:r>
      <w:r w:rsidRPr="00DB1DDA">
        <w:rPr>
          <w:rFonts w:ascii="Courier" w:eastAsia="Times New Roman" w:hAnsi="Courier" w:cs="Times New Roman"/>
        </w:rPr>
        <w:t>-3’</w:t>
      </w:r>
    </w:p>
    <w:p w14:paraId="2F13FA89" w14:textId="77777777" w:rsidR="00DB1DDA" w:rsidRDefault="00DB1DDA" w:rsidP="00DB1DDA">
      <w:pPr>
        <w:jc w:val="center"/>
        <w:rPr>
          <w:rFonts w:ascii="Courier" w:eastAsia="Times New Roman" w:hAnsi="Courier" w:cs="Times New Roman"/>
          <w:color w:val="FF0000"/>
        </w:rPr>
      </w:pPr>
      <w:r w:rsidRPr="00DB1DDA">
        <w:rPr>
          <w:rFonts w:ascii="Courier" w:eastAsia="Times New Roman" w:hAnsi="Courier" w:cs="Times New Roman"/>
        </w:rPr>
        <w:t>3’-</w:t>
      </w:r>
      <w:r w:rsidRPr="00DB1DDA">
        <w:rPr>
          <w:rFonts w:ascii="Courier" w:eastAsia="Times New Roman" w:hAnsi="Courier" w:cs="Times New Roman"/>
          <w:color w:val="FF0000"/>
        </w:rPr>
        <w:t>CTGTGG</w:t>
      </w:r>
      <w:r w:rsidRPr="003C19F1">
        <w:rPr>
          <w:rFonts w:ascii="Courier" w:eastAsia="Times New Roman" w:hAnsi="Courier" w:cs="Times New Roman"/>
          <w:highlight w:val="yellow"/>
        </w:rPr>
        <w:t>CTGGTCCTACCCGTGGTGGG</w:t>
      </w:r>
      <w:r>
        <w:rPr>
          <w:rFonts w:ascii="Courier" w:eastAsia="Times New Roman" w:hAnsi="Courier" w:cs="Times New Roman"/>
        </w:rPr>
        <w:t xml:space="preserve">     -5’</w:t>
      </w:r>
    </w:p>
    <w:p w14:paraId="2C7F3303" w14:textId="77777777" w:rsidR="00DB1DDA" w:rsidRPr="00DB1DDA" w:rsidRDefault="00DB1DDA" w:rsidP="00DB1DDA">
      <w:pPr>
        <w:rPr>
          <w:rFonts w:ascii="Courier" w:eastAsia="Times New Roman" w:hAnsi="Courier" w:cs="Times New Roman"/>
          <w:color w:val="000000"/>
        </w:rPr>
      </w:pPr>
    </w:p>
    <w:p w14:paraId="26D4BA61" w14:textId="77777777" w:rsidR="007A4ED0" w:rsidRPr="003C19F1" w:rsidRDefault="00DB1DDA" w:rsidP="007A4ED0">
      <w:pPr>
        <w:rPr>
          <w:rFonts w:ascii="Helvetica" w:hAnsi="Helvetica"/>
          <w:u w:val="single"/>
        </w:rPr>
      </w:pPr>
      <w:proofErr w:type="gramStart"/>
      <w:r w:rsidRPr="003C19F1">
        <w:rPr>
          <w:rFonts w:ascii="Helvetica" w:hAnsi="Helvetica"/>
          <w:u w:val="single"/>
        </w:rPr>
        <w:t>sgMELK</w:t>
      </w:r>
      <w:proofErr w:type="gramEnd"/>
      <w:r w:rsidRPr="003C19F1">
        <w:rPr>
          <w:rFonts w:ascii="Helvetica" w:hAnsi="Helvetica"/>
          <w:u w:val="single"/>
        </w:rPr>
        <w:t>-4i</w:t>
      </w:r>
    </w:p>
    <w:p w14:paraId="49FEEF3C" w14:textId="77777777" w:rsidR="00DB1DDA" w:rsidRDefault="00DB1DDA" w:rsidP="00DB1DDA">
      <w:pPr>
        <w:jc w:val="center"/>
        <w:rPr>
          <w:rFonts w:ascii="Courier" w:eastAsia="Times New Roman" w:hAnsi="Courier" w:cs="Times New Roman"/>
        </w:rPr>
      </w:pPr>
      <w:r w:rsidRPr="00DB1DDA">
        <w:rPr>
          <w:rFonts w:ascii="Courier" w:eastAsia="Times New Roman" w:hAnsi="Courier" w:cs="Times New Roman"/>
        </w:rPr>
        <w:t>5’-</w:t>
      </w:r>
      <w:r>
        <w:rPr>
          <w:rFonts w:ascii="Courier" w:eastAsia="Times New Roman" w:hAnsi="Courier" w:cs="Times New Roman"/>
          <w:color w:val="DD0806"/>
        </w:rPr>
        <w:t xml:space="preserve">     </w:t>
      </w:r>
      <w:r w:rsidRPr="00DB1DDA">
        <w:rPr>
          <w:rFonts w:ascii="Courier" w:eastAsia="Times New Roman" w:hAnsi="Courier" w:cs="Times New Roman"/>
          <w:color w:val="DD0806"/>
        </w:rPr>
        <w:t>C</w:t>
      </w:r>
      <w:r w:rsidRPr="003C19F1">
        <w:rPr>
          <w:rFonts w:ascii="Courier" w:eastAsia="Times New Roman" w:hAnsi="Courier" w:cs="Times New Roman"/>
          <w:color w:val="548DD4" w:themeColor="text2" w:themeTint="99"/>
        </w:rPr>
        <w:t>G</w:t>
      </w:r>
      <w:r w:rsidRPr="003C19F1">
        <w:rPr>
          <w:rFonts w:ascii="Courier" w:eastAsia="Times New Roman" w:hAnsi="Courier" w:cs="Times New Roman"/>
          <w:color w:val="000000"/>
          <w:highlight w:val="yellow"/>
        </w:rPr>
        <w:t>CCGTACCAGCCGCGTCTCTC</w:t>
      </w:r>
      <w:r w:rsidRPr="00DB1DDA">
        <w:rPr>
          <w:rFonts w:ascii="Courier" w:eastAsia="Times New Roman" w:hAnsi="Courier" w:cs="Times New Roman"/>
          <w:color w:val="DD0806"/>
        </w:rPr>
        <w:t>GTTTA</w:t>
      </w:r>
      <w:r w:rsidRPr="00DB1DDA">
        <w:rPr>
          <w:rFonts w:ascii="Courier" w:eastAsia="Times New Roman" w:hAnsi="Courier" w:cs="Times New Roman"/>
        </w:rPr>
        <w:t>-3’</w:t>
      </w:r>
    </w:p>
    <w:p w14:paraId="542C9C06" w14:textId="77777777" w:rsidR="00DB1DDA" w:rsidRDefault="00DB1DDA" w:rsidP="003C19F1">
      <w:pPr>
        <w:jc w:val="center"/>
        <w:rPr>
          <w:rFonts w:ascii="Courier" w:eastAsia="Times New Roman" w:hAnsi="Courier" w:cs="Times New Roman"/>
          <w:color w:val="000000"/>
        </w:rPr>
      </w:pPr>
      <w:r w:rsidRPr="00DB1DDA">
        <w:rPr>
          <w:rFonts w:ascii="Courier" w:eastAsia="Times New Roman" w:hAnsi="Courier" w:cs="Times New Roman"/>
        </w:rPr>
        <w:t>3’-</w:t>
      </w:r>
      <w:r w:rsidRPr="00DB1DDA">
        <w:rPr>
          <w:rFonts w:ascii="Courier" w:eastAsia="Times New Roman" w:hAnsi="Courier" w:cs="Times New Roman"/>
          <w:color w:val="FF0000"/>
        </w:rPr>
        <w:t>CTGTGG</w:t>
      </w:r>
      <w:r w:rsidRPr="003C19F1">
        <w:rPr>
          <w:rFonts w:ascii="Courier" w:eastAsia="Times New Roman" w:hAnsi="Courier" w:cs="Times New Roman"/>
          <w:color w:val="548DD4" w:themeColor="text2" w:themeTint="99"/>
        </w:rPr>
        <w:t>C</w:t>
      </w:r>
      <w:r w:rsidRPr="003C19F1">
        <w:rPr>
          <w:rFonts w:ascii="Courier" w:eastAsia="Times New Roman" w:hAnsi="Courier" w:cs="Times New Roman"/>
          <w:color w:val="000000"/>
          <w:highlight w:val="yellow"/>
        </w:rPr>
        <w:t>GGCATGGTCGGCGCAGAGAG</w:t>
      </w:r>
      <w:r>
        <w:rPr>
          <w:rFonts w:ascii="Courier" w:eastAsia="Times New Roman" w:hAnsi="Courier" w:cs="Times New Roman"/>
          <w:color w:val="000000"/>
        </w:rPr>
        <w:t xml:space="preserve">     -5’</w:t>
      </w:r>
    </w:p>
    <w:p w14:paraId="4E6A7A1B" w14:textId="77777777" w:rsidR="003C19F1" w:rsidRPr="003C19F1" w:rsidRDefault="003C19F1" w:rsidP="003C19F1">
      <w:pPr>
        <w:jc w:val="center"/>
        <w:rPr>
          <w:rFonts w:ascii="Courier" w:eastAsia="Times New Roman" w:hAnsi="Courier" w:cs="Times New Roman"/>
          <w:color w:val="000000"/>
        </w:rPr>
      </w:pPr>
    </w:p>
    <w:p w14:paraId="65DB352C" w14:textId="77777777" w:rsidR="00B22BF3" w:rsidRDefault="007A4ED0" w:rsidP="00B22BF3">
      <w:pPr>
        <w:rPr>
          <w:rFonts w:ascii="Helvetica" w:eastAsia="Times New Roman" w:hAnsi="Helvetica" w:cs="Times New Roman"/>
          <w:color w:val="212121"/>
          <w:shd w:val="clear" w:color="auto" w:fill="FFFFFF"/>
        </w:rPr>
      </w:pPr>
      <w:r w:rsidRPr="007A4ED0">
        <w:rPr>
          <w:rFonts w:ascii="Helvetica" w:eastAsia="Times New Roman" w:hAnsi="Helvetica" w:cs="Times New Roman"/>
          <w:color w:val="212121"/>
          <w:shd w:val="clear" w:color="auto" w:fill="FFFFFF"/>
        </w:rPr>
        <w:t xml:space="preserve">To complement the cut sites generated by </w:t>
      </w:r>
      <w:proofErr w:type="spellStart"/>
      <w:r w:rsidRPr="007A4ED0">
        <w:rPr>
          <w:rFonts w:ascii="Helvetica" w:eastAsia="Times New Roman" w:hAnsi="Helvetica" w:cs="Times New Roman"/>
          <w:color w:val="212121"/>
          <w:shd w:val="clear" w:color="auto" w:fill="FFFFFF"/>
        </w:rPr>
        <w:t>AjuI</w:t>
      </w:r>
      <w:proofErr w:type="spellEnd"/>
      <w:r w:rsidRPr="007A4ED0">
        <w:rPr>
          <w:rFonts w:ascii="Helvetica" w:eastAsia="Times New Roman" w:hAnsi="Helvetica" w:cs="Times New Roman"/>
          <w:color w:val="212121"/>
          <w:shd w:val="clear" w:color="auto" w:fill="FFFFFF"/>
        </w:rPr>
        <w:t>, the oligonucleotides s</w:t>
      </w:r>
      <w:r w:rsidR="003C19F1">
        <w:rPr>
          <w:rFonts w:ascii="Helvetica" w:eastAsia="Times New Roman" w:hAnsi="Helvetica" w:cs="Times New Roman"/>
          <w:color w:val="212121"/>
          <w:shd w:val="clear" w:color="auto" w:fill="FFFFFF"/>
        </w:rPr>
        <w:t>hould contain overhangs</w:t>
      </w:r>
      <w:r w:rsidRPr="007A4ED0">
        <w:rPr>
          <w:rFonts w:ascii="Helvetica" w:eastAsia="Times New Roman" w:hAnsi="Helvetica" w:cs="Times New Roman"/>
          <w:color w:val="212121"/>
          <w:shd w:val="clear" w:color="auto" w:fill="FFFFFF"/>
        </w:rPr>
        <w:t>: 5’-</w:t>
      </w:r>
      <w:proofErr w:type="gramStart"/>
      <w:r w:rsidRPr="003C19F1">
        <w:rPr>
          <w:rFonts w:ascii="Helvetica" w:eastAsia="Times New Roman" w:hAnsi="Helvetica" w:cs="Times New Roman"/>
          <w:color w:val="FF0000"/>
          <w:shd w:val="clear" w:color="auto" w:fill="FFFFFF"/>
        </w:rPr>
        <w:t>C</w:t>
      </w:r>
      <w:r w:rsidRPr="007A4ED0">
        <w:rPr>
          <w:rFonts w:ascii="Helvetica" w:eastAsia="Times New Roman" w:hAnsi="Helvetica" w:cs="Times New Roman"/>
          <w:color w:val="212121"/>
          <w:shd w:val="clear" w:color="auto" w:fill="FFFFFF"/>
        </w:rPr>
        <w:t>NNNN…..NNNN</w:t>
      </w:r>
      <w:r w:rsidRPr="003C19F1">
        <w:rPr>
          <w:rFonts w:ascii="Helvetica" w:eastAsia="Times New Roman" w:hAnsi="Helvetica" w:cs="Times New Roman"/>
          <w:color w:val="FF0000"/>
          <w:shd w:val="clear" w:color="auto" w:fill="FFFFFF"/>
        </w:rPr>
        <w:t>GTTTA</w:t>
      </w:r>
      <w:proofErr w:type="gramEnd"/>
      <w:r w:rsidRPr="007A4ED0">
        <w:rPr>
          <w:rFonts w:ascii="Helvetica" w:eastAsia="Times New Roman" w:hAnsi="Helvetica" w:cs="Times New Roman"/>
          <w:color w:val="212121"/>
          <w:shd w:val="clear" w:color="auto" w:fill="FFFFFF"/>
        </w:rPr>
        <w:t>-3’ (forward) and 5’-NNNN….NNNN</w:t>
      </w:r>
      <w:r w:rsidRPr="003C19F1">
        <w:rPr>
          <w:rFonts w:ascii="Helvetica" w:eastAsia="Times New Roman" w:hAnsi="Helvetica" w:cs="Times New Roman"/>
          <w:color w:val="FF0000"/>
          <w:shd w:val="clear" w:color="auto" w:fill="FFFFFF"/>
        </w:rPr>
        <w:t>GGTGTC</w:t>
      </w:r>
      <w:r w:rsidRPr="007A4ED0">
        <w:rPr>
          <w:rFonts w:ascii="Helvetica" w:eastAsia="Times New Roman" w:hAnsi="Helvetica" w:cs="Times New Roman"/>
          <w:color w:val="212121"/>
          <w:shd w:val="clear" w:color="auto" w:fill="FFFFFF"/>
        </w:rPr>
        <w:t>-3’ (reverse</w:t>
      </w:r>
      <w:r w:rsidR="003C19F1">
        <w:rPr>
          <w:rFonts w:ascii="Helvetica" w:eastAsia="Times New Roman" w:hAnsi="Helvetica" w:cs="Times New Roman"/>
          <w:color w:val="212121"/>
          <w:shd w:val="clear" w:color="auto" w:fill="FFFFFF"/>
        </w:rPr>
        <w:t>)</w:t>
      </w:r>
      <w:r w:rsidRPr="007A4ED0">
        <w:rPr>
          <w:rFonts w:ascii="Helvetica" w:eastAsia="Times New Roman" w:hAnsi="Helvetica" w:cs="Times New Roman"/>
          <w:color w:val="212121"/>
          <w:shd w:val="clear" w:color="auto" w:fill="FFFFFF"/>
        </w:rPr>
        <w:t xml:space="preserve">. </w:t>
      </w:r>
      <w:r w:rsidR="003C19F1">
        <w:rPr>
          <w:rFonts w:ascii="Helvetica" w:eastAsia="Times New Roman" w:hAnsi="Helvetica" w:cs="Times New Roman"/>
          <w:color w:val="212121"/>
          <w:shd w:val="clear" w:color="auto" w:fill="FFFFFF"/>
        </w:rPr>
        <w:t xml:space="preserve">If the guide sequence does not start with ‘G’, </w:t>
      </w:r>
      <w:r w:rsidRPr="007A4ED0">
        <w:rPr>
          <w:rFonts w:ascii="Helvetica" w:eastAsia="Times New Roman" w:hAnsi="Helvetica" w:cs="Times New Roman"/>
          <w:color w:val="212121"/>
          <w:shd w:val="clear" w:color="auto" w:fill="FFFFFF"/>
        </w:rPr>
        <w:t>one base ‘</w:t>
      </w:r>
      <w:r w:rsidRPr="003C19F1">
        <w:rPr>
          <w:rFonts w:ascii="Helvetica" w:eastAsia="Times New Roman" w:hAnsi="Helvetica" w:cs="Times New Roman"/>
          <w:color w:val="548DD4" w:themeColor="text2" w:themeTint="99"/>
          <w:shd w:val="clear" w:color="auto" w:fill="FFFFFF"/>
        </w:rPr>
        <w:t>G</w:t>
      </w:r>
      <w:r w:rsidRPr="007A4ED0">
        <w:rPr>
          <w:rFonts w:ascii="Helvetica" w:eastAsia="Times New Roman" w:hAnsi="Helvetica" w:cs="Times New Roman"/>
          <w:color w:val="212121"/>
          <w:shd w:val="clear" w:color="auto" w:fill="FFFFFF"/>
        </w:rPr>
        <w:t>’ needs to be added at the 5’ end for efficient initiation of Pol III-mediated transcription</w:t>
      </w:r>
      <w:r w:rsidR="003C19F1">
        <w:rPr>
          <w:rFonts w:ascii="Helvetica" w:eastAsia="Times New Roman" w:hAnsi="Helvetica" w:cs="Times New Roman"/>
          <w:color w:val="212121"/>
          <w:shd w:val="clear" w:color="auto" w:fill="FFFFFF"/>
        </w:rPr>
        <w:t>, as shown in sgMELK-4i.</w:t>
      </w:r>
    </w:p>
    <w:p w14:paraId="2593D13F" w14:textId="77777777" w:rsidR="003C19F1" w:rsidRPr="003C19F1" w:rsidRDefault="003C19F1" w:rsidP="00B22BF3">
      <w:pPr>
        <w:rPr>
          <w:rFonts w:ascii="Helvetica" w:eastAsia="Times New Roman" w:hAnsi="Helvetica" w:cs="Times New Roman"/>
          <w:color w:val="212121"/>
          <w:shd w:val="clear" w:color="auto" w:fill="FFFFFF"/>
        </w:rPr>
      </w:pPr>
    </w:p>
    <w:p w14:paraId="32CF25D2" w14:textId="77777777" w:rsidR="003C19F1" w:rsidRDefault="003C19F1" w:rsidP="003C19F1">
      <w:pPr>
        <w:rPr>
          <w:rFonts w:ascii="Helvetica" w:eastAsia="Times New Roman" w:hAnsi="Helvetica" w:cs="Times New Roman"/>
          <w:b/>
        </w:rPr>
      </w:pPr>
      <w:proofErr w:type="spellStart"/>
      <w:r w:rsidRPr="003C19F1">
        <w:rPr>
          <w:rFonts w:ascii="Helvetica" w:eastAsia="Times New Roman" w:hAnsi="Helvetica" w:cs="Times New Roman"/>
          <w:b/>
        </w:rPr>
        <w:t>Oligo</w:t>
      </w:r>
      <w:proofErr w:type="spellEnd"/>
      <w:r w:rsidRPr="003C19F1">
        <w:rPr>
          <w:rFonts w:ascii="Helvetica" w:eastAsia="Times New Roman" w:hAnsi="Helvetica" w:cs="Times New Roman"/>
          <w:b/>
        </w:rPr>
        <w:t xml:space="preserve"> annealing and ligation into </w:t>
      </w:r>
      <w:proofErr w:type="spellStart"/>
      <w:r>
        <w:rPr>
          <w:rFonts w:ascii="Helvetica" w:eastAsia="Times New Roman" w:hAnsi="Helvetica" w:cs="Times New Roman"/>
          <w:b/>
        </w:rPr>
        <w:t>tet-pLKO-sgRNA-puro</w:t>
      </w:r>
      <w:proofErr w:type="spellEnd"/>
      <w:r w:rsidRPr="003C19F1">
        <w:rPr>
          <w:rFonts w:ascii="Helvetica" w:eastAsia="Times New Roman" w:hAnsi="Helvetica" w:cs="Times New Roman"/>
          <w:b/>
        </w:rPr>
        <w:t>:</w:t>
      </w:r>
    </w:p>
    <w:p w14:paraId="4FEAAB26" w14:textId="77777777" w:rsidR="003C19F1" w:rsidRDefault="003C19F1" w:rsidP="003C19F1">
      <w:pPr>
        <w:rPr>
          <w:rFonts w:ascii="Helvetica" w:eastAsia="Times New Roman" w:hAnsi="Helvetica" w:cs="Times New Roman"/>
        </w:rPr>
      </w:pPr>
      <w:r w:rsidRPr="003C19F1">
        <w:rPr>
          <w:rFonts w:ascii="Helvetica" w:eastAsia="Times New Roman" w:hAnsi="Helvetica" w:cs="Times New Roman"/>
        </w:rPr>
        <w:t xml:space="preserve">1. </w:t>
      </w:r>
      <w:r w:rsidR="00C70130">
        <w:rPr>
          <w:rFonts w:ascii="Helvetica" w:eastAsia="Times New Roman" w:hAnsi="Helvetica" w:cs="Times New Roman"/>
        </w:rPr>
        <w:t xml:space="preserve">Reconstitute </w:t>
      </w:r>
      <w:proofErr w:type="spellStart"/>
      <w:r w:rsidR="00C70130">
        <w:rPr>
          <w:rFonts w:ascii="Helvetica" w:eastAsia="Times New Roman" w:hAnsi="Helvetica" w:cs="Times New Roman"/>
        </w:rPr>
        <w:t>oligos</w:t>
      </w:r>
      <w:proofErr w:type="spellEnd"/>
      <w:r w:rsidR="00C70130">
        <w:rPr>
          <w:rFonts w:ascii="Helvetica" w:eastAsia="Times New Roman" w:hAnsi="Helvetica" w:cs="Times New Roman"/>
        </w:rPr>
        <w:t xml:space="preserve"> in </w:t>
      </w:r>
      <w:r w:rsidR="003762C6">
        <w:rPr>
          <w:rFonts w:ascii="Helvetica" w:eastAsia="Times New Roman" w:hAnsi="Helvetica" w:cs="Times New Roman"/>
        </w:rPr>
        <w:t>nuclease</w:t>
      </w:r>
      <w:r w:rsidR="00C70130" w:rsidRPr="00C70130">
        <w:rPr>
          <w:rFonts w:ascii="Helvetica" w:eastAsia="Times New Roman" w:hAnsi="Helvetica" w:cs="Times New Roman"/>
        </w:rPr>
        <w:t xml:space="preserve">-free </w:t>
      </w:r>
      <w:r w:rsidRPr="00C70130">
        <w:rPr>
          <w:rFonts w:ascii="Helvetica" w:eastAsia="Times New Roman" w:hAnsi="Helvetica" w:cs="Times New Roman"/>
        </w:rPr>
        <w:t>H</w:t>
      </w:r>
      <w:r w:rsidRPr="00C70130">
        <w:rPr>
          <w:rFonts w:ascii="Helvetica" w:eastAsia="Times New Roman" w:hAnsi="Helvetica" w:cs="Times New Roman"/>
          <w:vertAlign w:val="subscript"/>
        </w:rPr>
        <w:t>2</w:t>
      </w:r>
      <w:r w:rsidRPr="00C70130">
        <w:rPr>
          <w:rFonts w:ascii="Helvetica" w:eastAsia="Times New Roman" w:hAnsi="Helvetica" w:cs="Times New Roman"/>
        </w:rPr>
        <w:t xml:space="preserve">O to </w:t>
      </w:r>
      <w:r w:rsidR="00C70130" w:rsidRPr="00C70130">
        <w:rPr>
          <w:rFonts w:ascii="Helvetica" w:eastAsia="Times New Roman" w:hAnsi="Helvetica" w:cs="Times New Roman"/>
        </w:rPr>
        <w:t xml:space="preserve">200 </w:t>
      </w:r>
      <w:r w:rsidR="00C70130" w:rsidRPr="00C70130">
        <w:rPr>
          <w:rFonts w:ascii="Helvetica" w:hAnsi="Helvetica" w:cs="Lucida Grande"/>
          <w:color w:val="000000"/>
        </w:rPr>
        <w:t>μM</w:t>
      </w:r>
      <w:r w:rsidR="00C70130">
        <w:rPr>
          <w:rFonts w:ascii="Helvetica" w:eastAsia="Times New Roman" w:hAnsi="Helvetica" w:cs="Times New Roman"/>
        </w:rPr>
        <w:t>.</w:t>
      </w:r>
    </w:p>
    <w:p w14:paraId="78B4C40B" w14:textId="77777777" w:rsidR="003762C6" w:rsidRDefault="00C70130" w:rsidP="003762C6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2</w:t>
      </w:r>
      <w:r w:rsidR="003C19F1" w:rsidRPr="003C19F1">
        <w:rPr>
          <w:rFonts w:ascii="Helvetica" w:eastAsia="Times New Roman" w:hAnsi="Helvetica" w:cs="Times New Roman"/>
        </w:rPr>
        <w:t xml:space="preserve">. Mix </w:t>
      </w:r>
      <w:r>
        <w:rPr>
          <w:rFonts w:ascii="Helvetica" w:eastAsia="Times New Roman" w:hAnsi="Helvetica" w:cs="Times New Roman"/>
        </w:rPr>
        <w:t xml:space="preserve">5 </w:t>
      </w:r>
      <w:r w:rsidRPr="00C70130">
        <w:rPr>
          <w:rFonts w:ascii="Helvetica" w:hAnsi="Helvetica" w:cs="Lucida Grande"/>
          <w:color w:val="000000"/>
        </w:rPr>
        <w:t>μ</w:t>
      </w:r>
      <w:r>
        <w:rPr>
          <w:rFonts w:ascii="Helvetica" w:eastAsia="Times New Roman" w:hAnsi="Helvetica" w:cs="Times New Roman"/>
        </w:rPr>
        <w:t xml:space="preserve">L of each </w:t>
      </w:r>
      <w:proofErr w:type="spellStart"/>
      <w:r>
        <w:rPr>
          <w:rFonts w:ascii="Helvetica" w:eastAsia="Times New Roman" w:hAnsi="Helvetica" w:cs="Times New Roman"/>
        </w:rPr>
        <w:t>oligo</w:t>
      </w:r>
      <w:proofErr w:type="spellEnd"/>
      <w:r>
        <w:rPr>
          <w:rFonts w:ascii="Helvetica" w:eastAsia="Times New Roman" w:hAnsi="Helvetica" w:cs="Times New Roman"/>
        </w:rPr>
        <w:t xml:space="preserve"> (Forward and Reverse</w:t>
      </w:r>
      <w:r w:rsidR="003C19F1" w:rsidRPr="003C19F1">
        <w:rPr>
          <w:rFonts w:ascii="Helvetica" w:eastAsia="Times New Roman" w:hAnsi="Helvetica" w:cs="Times New Roman"/>
        </w:rPr>
        <w:t xml:space="preserve">, </w:t>
      </w:r>
      <w:r w:rsidRPr="00C70130">
        <w:rPr>
          <w:rFonts w:ascii="Helvetica" w:eastAsia="Times New Roman" w:hAnsi="Helvetica" w:cs="Times New Roman"/>
        </w:rPr>
        <w:t xml:space="preserve">200 </w:t>
      </w:r>
      <w:r w:rsidRPr="00C70130">
        <w:rPr>
          <w:rFonts w:ascii="Helvetica" w:hAnsi="Helvetica" w:cs="Lucida Grande"/>
          <w:color w:val="000000"/>
        </w:rPr>
        <w:t>μM</w:t>
      </w:r>
      <w:r w:rsidR="003C19F1" w:rsidRPr="003C19F1">
        <w:rPr>
          <w:rFonts w:ascii="Helvetica" w:eastAsia="Times New Roman" w:hAnsi="Helvetica" w:cs="Times New Roman"/>
        </w:rPr>
        <w:t xml:space="preserve">) </w:t>
      </w:r>
      <w:r>
        <w:rPr>
          <w:rFonts w:ascii="Helvetica" w:eastAsia="Times New Roman" w:hAnsi="Helvetica" w:cs="Times New Roman"/>
        </w:rPr>
        <w:t xml:space="preserve">with 2 </w:t>
      </w:r>
      <w:r w:rsidRPr="00C70130">
        <w:rPr>
          <w:rFonts w:ascii="Helvetica" w:hAnsi="Helvetica" w:cs="Lucida Grande"/>
          <w:color w:val="000000"/>
        </w:rPr>
        <w:t>μ</w:t>
      </w:r>
      <w:r>
        <w:rPr>
          <w:rFonts w:ascii="Helvetica" w:eastAsia="Times New Roman" w:hAnsi="Helvetica" w:cs="Times New Roman"/>
        </w:rPr>
        <w:t xml:space="preserve">L of 10X </w:t>
      </w:r>
      <w:r w:rsidR="003762C6">
        <w:rPr>
          <w:rFonts w:ascii="Helvetica" w:eastAsia="Times New Roman" w:hAnsi="Helvetica" w:cs="Times New Roman"/>
        </w:rPr>
        <w:t xml:space="preserve">Annealing Buffer </w:t>
      </w:r>
      <w:r w:rsidR="003762C6" w:rsidRPr="003C19F1">
        <w:rPr>
          <w:rFonts w:ascii="Helvetica" w:eastAsia="Times New Roman" w:hAnsi="Helvetica" w:cs="Times New Roman"/>
        </w:rPr>
        <w:t>(</w:t>
      </w:r>
      <w:r w:rsidR="003762C6">
        <w:rPr>
          <w:rFonts w:ascii="Helvetica" w:eastAsia="Times New Roman" w:hAnsi="Helvetica" w:cs="Times New Roman"/>
        </w:rPr>
        <w:t xml:space="preserve">1 M </w:t>
      </w:r>
      <w:proofErr w:type="spellStart"/>
      <w:r w:rsidR="003762C6">
        <w:rPr>
          <w:rFonts w:ascii="Helvetica" w:eastAsia="Times New Roman" w:hAnsi="Helvetica" w:cs="Times New Roman"/>
        </w:rPr>
        <w:t>NaCl</w:t>
      </w:r>
      <w:proofErr w:type="spellEnd"/>
      <w:r w:rsidR="003762C6">
        <w:rPr>
          <w:rFonts w:ascii="Helvetica" w:eastAsia="Times New Roman" w:hAnsi="Helvetica" w:cs="Times New Roman"/>
        </w:rPr>
        <w:t xml:space="preserve">, 100 mM </w:t>
      </w:r>
      <w:proofErr w:type="spellStart"/>
      <w:r w:rsidR="003762C6">
        <w:rPr>
          <w:rFonts w:ascii="Helvetica" w:eastAsia="Times New Roman" w:hAnsi="Helvetica" w:cs="Times New Roman"/>
        </w:rPr>
        <w:t>Tris-HCl</w:t>
      </w:r>
      <w:proofErr w:type="spellEnd"/>
      <w:r w:rsidR="003762C6">
        <w:rPr>
          <w:rFonts w:ascii="Helvetica" w:eastAsia="Times New Roman" w:hAnsi="Helvetica" w:cs="Times New Roman"/>
        </w:rPr>
        <w:t xml:space="preserve">, pH=7.5, 10 mM EDTA) and 8 </w:t>
      </w:r>
      <w:r w:rsidR="003762C6" w:rsidRPr="00C70130">
        <w:rPr>
          <w:rFonts w:ascii="Helvetica" w:hAnsi="Helvetica" w:cs="Lucida Grande"/>
          <w:color w:val="000000"/>
        </w:rPr>
        <w:t>μ</w:t>
      </w:r>
      <w:r w:rsidR="003762C6">
        <w:rPr>
          <w:rFonts w:ascii="Helvetica" w:eastAsia="Times New Roman" w:hAnsi="Helvetica" w:cs="Times New Roman"/>
        </w:rPr>
        <w:t>L nuclease</w:t>
      </w:r>
      <w:r w:rsidR="003762C6" w:rsidRPr="00C70130">
        <w:rPr>
          <w:rFonts w:ascii="Helvetica" w:eastAsia="Times New Roman" w:hAnsi="Helvetica" w:cs="Times New Roman"/>
        </w:rPr>
        <w:t>-free H</w:t>
      </w:r>
      <w:r w:rsidR="003762C6" w:rsidRPr="00C70130">
        <w:rPr>
          <w:rFonts w:ascii="Helvetica" w:eastAsia="Times New Roman" w:hAnsi="Helvetica" w:cs="Times New Roman"/>
          <w:vertAlign w:val="subscript"/>
        </w:rPr>
        <w:t>2</w:t>
      </w:r>
      <w:r w:rsidR="003762C6" w:rsidRPr="00C70130">
        <w:rPr>
          <w:rFonts w:ascii="Helvetica" w:eastAsia="Times New Roman" w:hAnsi="Helvetica" w:cs="Times New Roman"/>
        </w:rPr>
        <w:t>O</w:t>
      </w:r>
      <w:r w:rsidR="003762C6">
        <w:rPr>
          <w:rFonts w:ascii="Helvetica" w:eastAsia="Times New Roman" w:hAnsi="Helvetica" w:cs="Times New Roman"/>
        </w:rPr>
        <w:t xml:space="preserve"> in PCR tubes.</w:t>
      </w:r>
    </w:p>
    <w:p w14:paraId="49D1C1C6" w14:textId="653A266C" w:rsidR="003C19F1" w:rsidRDefault="003762C6" w:rsidP="003762C6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3</w:t>
      </w:r>
      <w:r w:rsidR="003C19F1" w:rsidRPr="003C19F1">
        <w:rPr>
          <w:rFonts w:ascii="Helvetica" w:eastAsia="Times New Roman" w:hAnsi="Helvetica" w:cs="Times New Roman"/>
        </w:rPr>
        <w:t xml:space="preserve">. </w:t>
      </w:r>
      <w:r>
        <w:rPr>
          <w:rFonts w:ascii="Helvetica" w:eastAsia="Times New Roman" w:hAnsi="Helvetica" w:cs="Times New Roman"/>
        </w:rPr>
        <w:t>Heat the mixtures to 95 ºC for 4 minutes, and cool down to 25 ºC for 5</w:t>
      </w:r>
      <w:r w:rsidR="009B37C6">
        <w:rPr>
          <w:rFonts w:ascii="Helvetica" w:eastAsia="Times New Roman" w:hAnsi="Helvetica" w:cs="Times New Roman"/>
        </w:rPr>
        <w:t>-</w:t>
      </w:r>
      <w:r>
        <w:rPr>
          <w:rFonts w:ascii="Helvetica" w:eastAsia="Times New Roman" w:hAnsi="Helvetica" w:cs="Times New Roman"/>
        </w:rPr>
        <w:t xml:space="preserve">10 minutes. </w:t>
      </w:r>
      <w:r w:rsidR="007A4C4F">
        <w:rPr>
          <w:rFonts w:ascii="Helvetica" w:eastAsia="Times New Roman" w:hAnsi="Helvetica" w:cs="Times New Roman"/>
        </w:rPr>
        <w:t xml:space="preserve">This </w:t>
      </w:r>
      <w:proofErr w:type="gramStart"/>
      <w:r w:rsidR="007A4C4F">
        <w:rPr>
          <w:rFonts w:ascii="Helvetica" w:eastAsia="Times New Roman" w:hAnsi="Helvetica" w:cs="Times New Roman"/>
        </w:rPr>
        <w:t xml:space="preserve">50 </w:t>
      </w:r>
      <w:r w:rsidR="007A4C4F" w:rsidRPr="00C70130">
        <w:rPr>
          <w:rFonts w:ascii="Helvetica" w:hAnsi="Helvetica" w:cs="Lucida Grande"/>
          <w:color w:val="000000"/>
        </w:rPr>
        <w:t>μM</w:t>
      </w:r>
      <w:proofErr w:type="gramEnd"/>
      <w:r w:rsidR="007A4C4F">
        <w:rPr>
          <w:rFonts w:ascii="Helvetica" w:hAnsi="Helvetica" w:cs="Lucida Grande"/>
          <w:color w:val="000000"/>
        </w:rPr>
        <w:t xml:space="preserve"> stock can be stored at -20 ºC.</w:t>
      </w:r>
    </w:p>
    <w:p w14:paraId="0F039270" w14:textId="77777777" w:rsidR="005805BE" w:rsidRPr="005805BE" w:rsidRDefault="003762C6" w:rsidP="003C19F1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4</w:t>
      </w:r>
      <w:r w:rsidR="003C19F1" w:rsidRPr="003C19F1">
        <w:rPr>
          <w:rFonts w:ascii="Helvetica" w:eastAsia="Times New Roman" w:hAnsi="Helvetica" w:cs="Times New Roman"/>
        </w:rPr>
        <w:t xml:space="preserve">. Dilute 1 </w:t>
      </w:r>
      <w:proofErr w:type="spellStart"/>
      <w:r w:rsidR="007A4C4F" w:rsidRPr="00C70130">
        <w:rPr>
          <w:rFonts w:ascii="Helvetica" w:hAnsi="Helvetica" w:cs="Lucida Grande"/>
          <w:color w:val="000000"/>
        </w:rPr>
        <w:t>μ</w:t>
      </w:r>
      <w:r w:rsidR="003C19F1" w:rsidRPr="003C19F1">
        <w:rPr>
          <w:rFonts w:ascii="Helvetica" w:eastAsia="Times New Roman" w:hAnsi="Helvetica" w:cs="Times New Roman"/>
        </w:rPr>
        <w:t>l</w:t>
      </w:r>
      <w:proofErr w:type="spellEnd"/>
      <w:r w:rsidR="003C19F1" w:rsidRPr="003C19F1">
        <w:rPr>
          <w:rFonts w:ascii="Helvetica" w:eastAsia="Times New Roman" w:hAnsi="Helvetica" w:cs="Times New Roman"/>
        </w:rPr>
        <w:t xml:space="preserve"> of the </w:t>
      </w:r>
      <w:proofErr w:type="gramStart"/>
      <w:r w:rsidR="007A4C4F">
        <w:rPr>
          <w:rFonts w:ascii="Helvetica" w:eastAsia="Times New Roman" w:hAnsi="Helvetica" w:cs="Times New Roman"/>
        </w:rPr>
        <w:t xml:space="preserve">50 </w:t>
      </w:r>
      <w:r w:rsidR="007A4C4F" w:rsidRPr="00C70130">
        <w:rPr>
          <w:rFonts w:ascii="Helvetica" w:hAnsi="Helvetica" w:cs="Lucida Grande"/>
          <w:color w:val="000000"/>
        </w:rPr>
        <w:t>μM</w:t>
      </w:r>
      <w:proofErr w:type="gramEnd"/>
      <w:r w:rsidR="007A4C4F" w:rsidRPr="003C19F1">
        <w:rPr>
          <w:rFonts w:ascii="Helvetica" w:eastAsia="Times New Roman" w:hAnsi="Helvetica" w:cs="Times New Roman"/>
        </w:rPr>
        <w:t xml:space="preserve"> </w:t>
      </w:r>
      <w:proofErr w:type="spellStart"/>
      <w:r w:rsidR="007A4C4F">
        <w:rPr>
          <w:rFonts w:ascii="Helvetica" w:eastAsia="Times New Roman" w:hAnsi="Helvetica" w:cs="Times New Roman"/>
        </w:rPr>
        <w:t>oligo</w:t>
      </w:r>
      <w:proofErr w:type="spellEnd"/>
      <w:r w:rsidR="007A4C4F">
        <w:rPr>
          <w:rFonts w:ascii="Helvetica" w:eastAsia="Times New Roman" w:hAnsi="Helvetica" w:cs="Times New Roman"/>
        </w:rPr>
        <w:t xml:space="preserve"> mixture</w:t>
      </w:r>
      <w:r w:rsidR="003C19F1" w:rsidRPr="003C19F1">
        <w:rPr>
          <w:rFonts w:ascii="Helvetica" w:eastAsia="Times New Roman" w:hAnsi="Helvetica" w:cs="Times New Roman"/>
        </w:rPr>
        <w:t xml:space="preserve"> in </w:t>
      </w:r>
      <w:r w:rsidR="007A4C4F">
        <w:rPr>
          <w:rFonts w:ascii="Helvetica" w:eastAsia="Times New Roman" w:hAnsi="Helvetica" w:cs="Times New Roman"/>
        </w:rPr>
        <w:t xml:space="preserve">99 </w:t>
      </w:r>
      <w:proofErr w:type="spellStart"/>
      <w:r w:rsidR="005805BE" w:rsidRPr="00C70130">
        <w:rPr>
          <w:rFonts w:ascii="Helvetica" w:hAnsi="Helvetica" w:cs="Lucida Grande"/>
          <w:color w:val="000000"/>
        </w:rPr>
        <w:t>μ</w:t>
      </w:r>
      <w:r w:rsidR="005805BE">
        <w:rPr>
          <w:rFonts w:ascii="Helvetica" w:hAnsi="Helvetica" w:cs="Lucida Grande"/>
          <w:color w:val="000000"/>
        </w:rPr>
        <w:t>l</w:t>
      </w:r>
      <w:proofErr w:type="spellEnd"/>
      <w:r w:rsidR="005805BE">
        <w:rPr>
          <w:rFonts w:ascii="Helvetica" w:hAnsi="Helvetica" w:cs="Lucida Grande"/>
          <w:color w:val="000000"/>
        </w:rPr>
        <w:t xml:space="preserve"> nuclease free water (1:100) for a 500 nM stock.</w:t>
      </w:r>
    </w:p>
    <w:p w14:paraId="17158D6F" w14:textId="77777777" w:rsidR="005805BE" w:rsidRDefault="005805BE" w:rsidP="005805BE">
      <w:pPr>
        <w:rPr>
          <w:rFonts w:ascii="Helvetica" w:hAnsi="Helvetica" w:cs="Lucida Grande"/>
          <w:color w:val="000000"/>
        </w:rPr>
      </w:pPr>
      <w:r>
        <w:rPr>
          <w:rFonts w:ascii="Helvetica" w:hAnsi="Helvetica" w:cs="Lucida Grande"/>
          <w:color w:val="000000"/>
        </w:rPr>
        <w:t xml:space="preserve">5. Dilute </w:t>
      </w:r>
      <w:r w:rsidRPr="003C19F1">
        <w:rPr>
          <w:rFonts w:ascii="Helvetica" w:eastAsia="Times New Roman" w:hAnsi="Helvetica" w:cs="Times New Roman"/>
        </w:rPr>
        <w:t xml:space="preserve">1 </w:t>
      </w:r>
      <w:proofErr w:type="spellStart"/>
      <w:r w:rsidRPr="00C70130">
        <w:rPr>
          <w:rFonts w:ascii="Helvetica" w:hAnsi="Helvetica" w:cs="Lucida Grande"/>
          <w:color w:val="000000"/>
        </w:rPr>
        <w:t>μ</w:t>
      </w:r>
      <w:r w:rsidRPr="003C19F1">
        <w:rPr>
          <w:rFonts w:ascii="Helvetica" w:eastAsia="Times New Roman" w:hAnsi="Helvetica" w:cs="Times New Roman"/>
        </w:rPr>
        <w:t>l</w:t>
      </w:r>
      <w:proofErr w:type="spellEnd"/>
      <w:r w:rsidRPr="003C19F1">
        <w:rPr>
          <w:rFonts w:ascii="Helvetica" w:eastAsia="Times New Roman" w:hAnsi="Helvetica" w:cs="Times New Roman"/>
        </w:rPr>
        <w:t xml:space="preserve"> of the </w:t>
      </w:r>
      <w:r>
        <w:rPr>
          <w:rFonts w:ascii="Helvetica" w:eastAsia="Times New Roman" w:hAnsi="Helvetica" w:cs="Times New Roman"/>
        </w:rPr>
        <w:t xml:space="preserve">500 </w:t>
      </w:r>
      <w:r>
        <w:rPr>
          <w:rFonts w:ascii="Helvetica" w:hAnsi="Helvetica" w:cs="Lucida Grande"/>
          <w:color w:val="000000"/>
        </w:rPr>
        <w:t>n</w:t>
      </w:r>
      <w:r w:rsidRPr="00C70130">
        <w:rPr>
          <w:rFonts w:ascii="Helvetica" w:hAnsi="Helvetica" w:cs="Lucida Grande"/>
          <w:color w:val="000000"/>
        </w:rPr>
        <w:t>M</w:t>
      </w:r>
      <w:r w:rsidRPr="003C19F1">
        <w:rPr>
          <w:rFonts w:ascii="Helvetica" w:eastAsia="Times New Roman" w:hAnsi="Helvetica" w:cs="Times New Roman"/>
        </w:rPr>
        <w:t xml:space="preserve"> </w:t>
      </w:r>
      <w:proofErr w:type="spellStart"/>
      <w:r>
        <w:rPr>
          <w:rFonts w:ascii="Helvetica" w:eastAsia="Times New Roman" w:hAnsi="Helvetica" w:cs="Times New Roman"/>
        </w:rPr>
        <w:t>oligo</w:t>
      </w:r>
      <w:proofErr w:type="spellEnd"/>
      <w:r>
        <w:rPr>
          <w:rFonts w:ascii="Helvetica" w:eastAsia="Times New Roman" w:hAnsi="Helvetica" w:cs="Times New Roman"/>
        </w:rPr>
        <w:t xml:space="preserve"> mixture</w:t>
      </w:r>
      <w:r w:rsidRPr="003C19F1">
        <w:rPr>
          <w:rFonts w:ascii="Helvetica" w:eastAsia="Times New Roman" w:hAnsi="Helvetica" w:cs="Times New Roman"/>
        </w:rPr>
        <w:t xml:space="preserve"> in </w:t>
      </w:r>
      <w:r>
        <w:rPr>
          <w:rFonts w:ascii="Helvetica" w:eastAsia="Times New Roman" w:hAnsi="Helvetica" w:cs="Times New Roman"/>
        </w:rPr>
        <w:t xml:space="preserve">1 </w:t>
      </w:r>
      <w:proofErr w:type="spellStart"/>
      <w:r w:rsidRPr="00C70130">
        <w:rPr>
          <w:rFonts w:ascii="Helvetica" w:hAnsi="Helvetica" w:cs="Lucida Grande"/>
          <w:color w:val="000000"/>
        </w:rPr>
        <w:t>μ</w:t>
      </w:r>
      <w:r>
        <w:rPr>
          <w:rFonts w:ascii="Helvetica" w:hAnsi="Helvetica" w:cs="Lucida Grande"/>
          <w:color w:val="000000"/>
        </w:rPr>
        <w:t>l</w:t>
      </w:r>
      <w:proofErr w:type="spellEnd"/>
      <w:r>
        <w:rPr>
          <w:rFonts w:ascii="Helvetica" w:hAnsi="Helvetica" w:cs="Lucida Grande"/>
          <w:color w:val="000000"/>
        </w:rPr>
        <w:t xml:space="preserve"> 10X Annealing Buffer and 8 </w:t>
      </w:r>
      <w:proofErr w:type="spellStart"/>
      <w:r w:rsidRPr="00C70130">
        <w:rPr>
          <w:rFonts w:ascii="Helvetica" w:hAnsi="Helvetica" w:cs="Lucida Grande"/>
          <w:color w:val="000000"/>
        </w:rPr>
        <w:t>μ</w:t>
      </w:r>
      <w:r>
        <w:rPr>
          <w:rFonts w:ascii="Helvetica" w:hAnsi="Helvetica" w:cs="Lucida Grande"/>
          <w:color w:val="000000"/>
        </w:rPr>
        <w:t>l</w:t>
      </w:r>
      <w:proofErr w:type="spellEnd"/>
      <w:r>
        <w:rPr>
          <w:rFonts w:ascii="Helvetica" w:hAnsi="Helvetica" w:cs="Lucida Grande"/>
          <w:color w:val="000000"/>
        </w:rPr>
        <w:t xml:space="preserve"> nuclease free water (1:10) for a 50 nM stock. This stock should be freshly made.</w:t>
      </w:r>
    </w:p>
    <w:p w14:paraId="30DF9E63" w14:textId="77777777" w:rsidR="005805BE" w:rsidRDefault="005805BE" w:rsidP="003C19F1">
      <w:pPr>
        <w:rPr>
          <w:rFonts w:ascii="Helvetica" w:eastAsia="Times New Roman" w:hAnsi="Helvetica" w:cs="Times New Roman"/>
        </w:rPr>
      </w:pPr>
    </w:p>
    <w:p w14:paraId="0DCC0540" w14:textId="02E0F9C5" w:rsidR="0004724E" w:rsidRDefault="005805BE" w:rsidP="003C19F1">
      <w:pPr>
        <w:rPr>
          <w:rFonts w:ascii="Helvetica" w:hAnsi="Helvetica" w:cs="Lucida Grande"/>
          <w:color w:val="000000"/>
        </w:rPr>
      </w:pPr>
      <w:r>
        <w:rPr>
          <w:rFonts w:ascii="Helvetica" w:eastAsia="Times New Roman" w:hAnsi="Helvetica" w:cs="Times New Roman"/>
        </w:rPr>
        <w:t>6</w:t>
      </w:r>
      <w:r w:rsidR="003C19F1" w:rsidRPr="003C19F1">
        <w:rPr>
          <w:rFonts w:ascii="Helvetica" w:eastAsia="Times New Roman" w:hAnsi="Helvetica" w:cs="Times New Roman"/>
        </w:rPr>
        <w:t xml:space="preserve">. Digest </w:t>
      </w:r>
      <w:proofErr w:type="spellStart"/>
      <w:r>
        <w:rPr>
          <w:rFonts w:ascii="Helvetica" w:eastAsia="Times New Roman" w:hAnsi="Helvetica" w:cs="Times New Roman"/>
        </w:rPr>
        <w:t>tet-</w:t>
      </w:r>
      <w:r w:rsidR="003C19F1" w:rsidRPr="003C19F1">
        <w:rPr>
          <w:rFonts w:ascii="Helvetica" w:eastAsia="Times New Roman" w:hAnsi="Helvetica" w:cs="Times New Roman"/>
        </w:rPr>
        <w:t>pLKO-</w:t>
      </w:r>
      <w:r>
        <w:rPr>
          <w:rFonts w:ascii="Helvetica" w:eastAsia="Times New Roman" w:hAnsi="Helvetica" w:cs="Times New Roman"/>
        </w:rPr>
        <w:t>sgRNA-puro</w:t>
      </w:r>
      <w:proofErr w:type="spellEnd"/>
      <w:r>
        <w:rPr>
          <w:rFonts w:ascii="Helvetica" w:eastAsia="Times New Roman" w:hAnsi="Helvetica" w:cs="Times New Roman"/>
        </w:rPr>
        <w:t xml:space="preserve"> with </w:t>
      </w:r>
      <w:proofErr w:type="spellStart"/>
      <w:r>
        <w:rPr>
          <w:rFonts w:ascii="Helvetica" w:eastAsia="Times New Roman" w:hAnsi="Helvetica" w:cs="Times New Roman"/>
        </w:rPr>
        <w:t>Aju</w:t>
      </w:r>
      <w:r w:rsidR="003C19F1" w:rsidRPr="003C19F1">
        <w:rPr>
          <w:rFonts w:ascii="Helvetica" w:eastAsia="Times New Roman" w:hAnsi="Helvetica" w:cs="Times New Roman"/>
        </w:rPr>
        <w:t>I</w:t>
      </w:r>
      <w:proofErr w:type="spellEnd"/>
      <w:r w:rsidR="003C19F1" w:rsidRPr="003C19F1">
        <w:rPr>
          <w:rFonts w:ascii="Helvetica" w:eastAsia="Times New Roman" w:hAnsi="Helvetica" w:cs="Times New Roman"/>
        </w:rPr>
        <w:t xml:space="preserve"> </w:t>
      </w:r>
      <w:r>
        <w:rPr>
          <w:rFonts w:ascii="Helvetica" w:eastAsia="Times New Roman" w:hAnsi="Helvetica" w:cs="Times New Roman"/>
        </w:rPr>
        <w:t xml:space="preserve">(Cat#FD1954, </w:t>
      </w:r>
      <w:proofErr w:type="spellStart"/>
      <w:r>
        <w:rPr>
          <w:rFonts w:ascii="Helvetica" w:eastAsia="Times New Roman" w:hAnsi="Helvetica" w:cs="Times New Roman"/>
        </w:rPr>
        <w:t>ThermoFischer</w:t>
      </w:r>
      <w:proofErr w:type="spellEnd"/>
      <w:r>
        <w:rPr>
          <w:rFonts w:ascii="Helvetica" w:eastAsia="Times New Roman" w:hAnsi="Helvetica" w:cs="Times New Roman"/>
        </w:rPr>
        <w:t xml:space="preserve"> Scientific) as described in the protocol (</w:t>
      </w:r>
      <w:hyperlink r:id="rId9" w:history="1">
        <w:r w:rsidRPr="000A4F07">
          <w:rPr>
            <w:rStyle w:val="Hyperlink"/>
            <w:rFonts w:ascii="Helvetica" w:eastAsia="Times New Roman" w:hAnsi="Helvetica" w:cs="Times New Roman"/>
          </w:rPr>
          <w:t>https://www.thermofisher.com/order/catalog/product/FD1954</w:t>
        </w:r>
      </w:hyperlink>
      <w:r w:rsidR="0004724E">
        <w:rPr>
          <w:rFonts w:ascii="Helvetica" w:eastAsia="Times New Roman" w:hAnsi="Helvetica" w:cs="Times New Roman"/>
        </w:rPr>
        <w:t xml:space="preserve">). In brief, </w:t>
      </w:r>
      <w:r w:rsidR="00987B27">
        <w:rPr>
          <w:rFonts w:ascii="Helvetica" w:eastAsia="Times New Roman" w:hAnsi="Helvetica" w:cs="Times New Roman"/>
        </w:rPr>
        <w:t xml:space="preserve">mix </w:t>
      </w:r>
      <w:r w:rsidR="0004724E">
        <w:rPr>
          <w:rFonts w:ascii="Helvetica" w:eastAsia="Times New Roman" w:hAnsi="Helvetica" w:cs="Times New Roman"/>
        </w:rPr>
        <w:t xml:space="preserve">less than 1 </w:t>
      </w:r>
      <w:r w:rsidR="0004724E" w:rsidRPr="00C70130">
        <w:rPr>
          <w:rFonts w:ascii="Helvetica" w:hAnsi="Helvetica" w:cs="Lucida Grande"/>
          <w:color w:val="000000"/>
        </w:rPr>
        <w:t>μ</w:t>
      </w:r>
      <w:r w:rsidR="0004724E">
        <w:rPr>
          <w:rFonts w:ascii="Helvetica" w:hAnsi="Helvetica" w:cs="Lucida Grande"/>
          <w:color w:val="000000"/>
        </w:rPr>
        <w:t xml:space="preserve">g of </w:t>
      </w:r>
      <w:proofErr w:type="spellStart"/>
      <w:r w:rsidR="0004724E">
        <w:rPr>
          <w:rFonts w:ascii="Helvetica" w:eastAsia="Times New Roman" w:hAnsi="Helvetica" w:cs="Times New Roman"/>
        </w:rPr>
        <w:t>tet-</w:t>
      </w:r>
      <w:r w:rsidR="0004724E" w:rsidRPr="003C19F1">
        <w:rPr>
          <w:rFonts w:ascii="Helvetica" w:eastAsia="Times New Roman" w:hAnsi="Helvetica" w:cs="Times New Roman"/>
        </w:rPr>
        <w:t>pLKO-</w:t>
      </w:r>
      <w:r w:rsidR="0004724E">
        <w:rPr>
          <w:rFonts w:ascii="Helvetica" w:eastAsia="Times New Roman" w:hAnsi="Helvetica" w:cs="Times New Roman"/>
        </w:rPr>
        <w:t>sgRNA-puro</w:t>
      </w:r>
      <w:proofErr w:type="spellEnd"/>
      <w:r w:rsidR="0004724E">
        <w:rPr>
          <w:rFonts w:ascii="Helvetica" w:eastAsia="Times New Roman" w:hAnsi="Helvetica" w:cs="Times New Roman"/>
        </w:rPr>
        <w:t xml:space="preserve"> with 2 </w:t>
      </w:r>
      <w:proofErr w:type="spellStart"/>
      <w:r w:rsidR="0004724E" w:rsidRPr="00C70130">
        <w:rPr>
          <w:rFonts w:ascii="Helvetica" w:hAnsi="Helvetica" w:cs="Lucida Grande"/>
          <w:color w:val="000000"/>
        </w:rPr>
        <w:t>μ</w:t>
      </w:r>
      <w:r w:rsidR="0004724E">
        <w:rPr>
          <w:rFonts w:ascii="Helvetica" w:hAnsi="Helvetica" w:cs="Lucida Grande"/>
          <w:color w:val="000000"/>
        </w:rPr>
        <w:t>l</w:t>
      </w:r>
      <w:proofErr w:type="spellEnd"/>
      <w:r w:rsidR="0004724E">
        <w:rPr>
          <w:rFonts w:ascii="Helvetica" w:hAnsi="Helvetica" w:cs="Lucida Grande"/>
          <w:color w:val="000000"/>
        </w:rPr>
        <w:t xml:space="preserve"> of 10X Fast Digest Green Buffer, 1 </w:t>
      </w:r>
      <w:proofErr w:type="spellStart"/>
      <w:r w:rsidR="0004724E" w:rsidRPr="00C70130">
        <w:rPr>
          <w:rFonts w:ascii="Helvetica" w:hAnsi="Helvetica" w:cs="Lucida Grande"/>
          <w:color w:val="000000"/>
        </w:rPr>
        <w:t>μ</w:t>
      </w:r>
      <w:r w:rsidR="0004724E">
        <w:rPr>
          <w:rFonts w:ascii="Helvetica" w:hAnsi="Helvetica" w:cs="Lucida Grande"/>
          <w:color w:val="000000"/>
        </w:rPr>
        <w:t>l</w:t>
      </w:r>
      <w:proofErr w:type="spellEnd"/>
      <w:r w:rsidR="0004724E">
        <w:rPr>
          <w:rFonts w:ascii="Helvetica" w:hAnsi="Helvetica" w:cs="Lucida Grande"/>
          <w:color w:val="000000"/>
        </w:rPr>
        <w:t xml:space="preserve"> of 20X SAM (0.2 mM), and nuclease-free water to 19 </w:t>
      </w:r>
      <w:proofErr w:type="spellStart"/>
      <w:r w:rsidR="0004724E" w:rsidRPr="00C70130">
        <w:rPr>
          <w:rFonts w:ascii="Helvetica" w:hAnsi="Helvetica" w:cs="Lucida Grande"/>
          <w:color w:val="000000"/>
        </w:rPr>
        <w:t>μ</w:t>
      </w:r>
      <w:r w:rsidR="0004724E">
        <w:rPr>
          <w:rFonts w:ascii="Helvetica" w:hAnsi="Helvetica" w:cs="Lucida Grande"/>
          <w:color w:val="000000"/>
        </w:rPr>
        <w:t>l</w:t>
      </w:r>
      <w:proofErr w:type="spellEnd"/>
      <w:r w:rsidR="0004724E">
        <w:rPr>
          <w:rFonts w:ascii="Helvetica" w:hAnsi="Helvetica" w:cs="Lucida Grande"/>
          <w:color w:val="000000"/>
        </w:rPr>
        <w:t xml:space="preserve">. Add 1 </w:t>
      </w:r>
      <w:proofErr w:type="spellStart"/>
      <w:r w:rsidR="0004724E" w:rsidRPr="00C70130">
        <w:rPr>
          <w:rFonts w:ascii="Helvetica" w:hAnsi="Helvetica" w:cs="Lucida Grande"/>
          <w:color w:val="000000"/>
        </w:rPr>
        <w:t>μ</w:t>
      </w:r>
      <w:r w:rsidR="00391107">
        <w:rPr>
          <w:rFonts w:ascii="Helvetica" w:hAnsi="Helvetica" w:cs="Lucida Grande"/>
          <w:color w:val="000000"/>
        </w:rPr>
        <w:t>l</w:t>
      </w:r>
      <w:proofErr w:type="spellEnd"/>
      <w:r w:rsidR="00391107">
        <w:rPr>
          <w:rFonts w:ascii="Helvetica" w:hAnsi="Helvetica" w:cs="Lucida Grande"/>
          <w:color w:val="000000"/>
        </w:rPr>
        <w:t xml:space="preserve"> of </w:t>
      </w:r>
      <w:proofErr w:type="spellStart"/>
      <w:r w:rsidR="00391107">
        <w:rPr>
          <w:rFonts w:ascii="Helvetica" w:hAnsi="Helvetica" w:cs="Lucida Grande"/>
          <w:color w:val="000000"/>
        </w:rPr>
        <w:t>FastD</w:t>
      </w:r>
      <w:r w:rsidR="0004724E">
        <w:rPr>
          <w:rFonts w:ascii="Helvetica" w:hAnsi="Helvetica" w:cs="Lucida Grande"/>
          <w:color w:val="000000"/>
        </w:rPr>
        <w:t>igest</w:t>
      </w:r>
      <w:proofErr w:type="spellEnd"/>
      <w:r w:rsidR="0004724E">
        <w:rPr>
          <w:rFonts w:ascii="Helvetica" w:hAnsi="Helvetica" w:cs="Lucida Grande"/>
          <w:color w:val="000000"/>
        </w:rPr>
        <w:t xml:space="preserve"> </w:t>
      </w:r>
      <w:proofErr w:type="spellStart"/>
      <w:r w:rsidR="0004724E">
        <w:rPr>
          <w:rFonts w:ascii="Helvetica" w:hAnsi="Helvetica" w:cs="Lucida Grande"/>
          <w:color w:val="000000"/>
        </w:rPr>
        <w:t>AjuI</w:t>
      </w:r>
      <w:proofErr w:type="spellEnd"/>
      <w:r w:rsidR="0004724E">
        <w:rPr>
          <w:rFonts w:ascii="Helvetica" w:hAnsi="Helvetica" w:cs="Lucida Grande"/>
          <w:color w:val="000000"/>
        </w:rPr>
        <w:t xml:space="preserve"> to the mixture, and incubate at 37 ºC for &gt;15 minutes.</w:t>
      </w:r>
    </w:p>
    <w:p w14:paraId="66F20E16" w14:textId="77777777" w:rsidR="0004724E" w:rsidRDefault="0004724E" w:rsidP="003C19F1">
      <w:pPr>
        <w:rPr>
          <w:rFonts w:ascii="Helvetica" w:eastAsia="Times New Roman" w:hAnsi="Helvetica" w:cs="Times New Roman"/>
        </w:rPr>
      </w:pPr>
      <w:r>
        <w:rPr>
          <w:rFonts w:ascii="Helvetica" w:hAnsi="Helvetica" w:cs="Lucida Grande"/>
          <w:color w:val="000000"/>
        </w:rPr>
        <w:t>(Note: Consider longer incubation time for more c</w:t>
      </w:r>
      <w:r w:rsidR="00412F68">
        <w:rPr>
          <w:rFonts w:ascii="Helvetica" w:hAnsi="Helvetica" w:cs="Lucida Grande"/>
          <w:color w:val="000000"/>
        </w:rPr>
        <w:t>omplete digestion</w:t>
      </w:r>
      <w:r>
        <w:rPr>
          <w:rFonts w:ascii="Helvetica" w:hAnsi="Helvetica" w:cs="Lucida Grande"/>
          <w:color w:val="000000"/>
        </w:rPr>
        <w:t xml:space="preserve">, </w:t>
      </w:r>
      <w:r w:rsidR="00412F68">
        <w:rPr>
          <w:rFonts w:ascii="Helvetica" w:hAnsi="Helvetica" w:cs="Lucida Grande"/>
          <w:color w:val="000000"/>
        </w:rPr>
        <w:t xml:space="preserve">to minimize </w:t>
      </w:r>
      <w:r w:rsidR="009B37C6">
        <w:rPr>
          <w:rFonts w:ascii="Helvetica" w:hAnsi="Helvetica" w:cs="Lucida Grande"/>
          <w:color w:val="000000"/>
        </w:rPr>
        <w:t>undigested or r</w:t>
      </w:r>
      <w:r w:rsidR="00391107">
        <w:rPr>
          <w:rFonts w:ascii="Helvetica" w:hAnsi="Helvetica" w:cs="Lucida Grande"/>
          <w:color w:val="000000"/>
        </w:rPr>
        <w:t>e-annealed plasmids in the next steps.)</w:t>
      </w:r>
    </w:p>
    <w:p w14:paraId="6F1357C7" w14:textId="31B8A02B" w:rsidR="003C19F1" w:rsidRDefault="0004724E" w:rsidP="003C19F1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7.</w:t>
      </w:r>
      <w:r w:rsidR="00C22644">
        <w:rPr>
          <w:rFonts w:ascii="Helvetica" w:eastAsia="Times New Roman" w:hAnsi="Helvetica" w:cs="Times New Roman"/>
        </w:rPr>
        <w:t xml:space="preserve"> </w:t>
      </w:r>
      <w:r>
        <w:rPr>
          <w:rFonts w:ascii="Helvetica" w:eastAsia="Times New Roman" w:hAnsi="Helvetica" w:cs="Times New Roman"/>
        </w:rPr>
        <w:t>G</w:t>
      </w:r>
      <w:r w:rsidR="003C19F1" w:rsidRPr="003C19F1">
        <w:rPr>
          <w:rFonts w:ascii="Helvetica" w:eastAsia="Times New Roman" w:hAnsi="Helvetica" w:cs="Times New Roman"/>
        </w:rPr>
        <w:t>el-purify the digested vector</w:t>
      </w:r>
      <w:r w:rsidR="005805BE">
        <w:rPr>
          <w:rFonts w:ascii="Helvetica" w:eastAsia="Times New Roman" w:hAnsi="Helvetica" w:cs="Times New Roman"/>
        </w:rPr>
        <w:t>.</w:t>
      </w:r>
    </w:p>
    <w:p w14:paraId="541B5BD0" w14:textId="77777777" w:rsidR="00726079" w:rsidRDefault="00726079" w:rsidP="003C19F1">
      <w:pPr>
        <w:rPr>
          <w:rFonts w:ascii="Helvetica" w:eastAsia="Times New Roman" w:hAnsi="Helvetica" w:cs="Times New Roman"/>
        </w:rPr>
      </w:pPr>
    </w:p>
    <w:p w14:paraId="389E1168" w14:textId="77777777" w:rsidR="00726079" w:rsidRDefault="00726079" w:rsidP="00726079">
      <w:pPr>
        <w:jc w:val="center"/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  <w:noProof/>
        </w:rPr>
        <w:lastRenderedPageBreak/>
        <w:drawing>
          <wp:inline distT="0" distB="0" distL="0" distR="0" wp14:anchorId="33DC9CA9" wp14:editId="3172D0C5">
            <wp:extent cx="3797300" cy="3347720"/>
            <wp:effectExtent l="0" t="0" r="1270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t-pLKO-sgRNA-puro_digestio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0" cy="334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E8A44" w14:textId="77777777" w:rsidR="00412F68" w:rsidRDefault="00391107" w:rsidP="00726079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8</w:t>
      </w:r>
      <w:r w:rsidR="003C19F1" w:rsidRPr="003C19F1">
        <w:rPr>
          <w:rFonts w:ascii="Helvetica" w:eastAsia="Times New Roman" w:hAnsi="Helvetica" w:cs="Times New Roman"/>
        </w:rPr>
        <w:t>. Set u</w:t>
      </w:r>
      <w:r w:rsidR="00412F68">
        <w:rPr>
          <w:rFonts w:ascii="Helvetica" w:eastAsia="Times New Roman" w:hAnsi="Helvetica" w:cs="Times New Roman"/>
        </w:rPr>
        <w:t>p ligation reaction as follows:</w:t>
      </w:r>
    </w:p>
    <w:p w14:paraId="7FDB111D" w14:textId="77777777" w:rsidR="00412F68" w:rsidRDefault="00412F68" w:rsidP="00412F68">
      <w:pPr>
        <w:rPr>
          <w:rFonts w:ascii="Helvetica" w:eastAsia="Times New Roman" w:hAnsi="Helvetica" w:cs="Times New Roman"/>
        </w:rPr>
      </w:pPr>
      <w:r w:rsidRPr="003C19F1">
        <w:rPr>
          <w:rFonts w:ascii="Helvetica" w:eastAsia="Times New Roman" w:hAnsi="Helvetica" w:cs="Times New Roman"/>
        </w:rPr>
        <w:t xml:space="preserve">1 </w:t>
      </w:r>
      <w:proofErr w:type="spellStart"/>
      <w:r w:rsidRPr="003C19F1">
        <w:rPr>
          <w:rFonts w:ascii="Helvetica" w:eastAsia="Times New Roman" w:hAnsi="Helvetica" w:cs="Times New Roman"/>
        </w:rPr>
        <w:t>µl</w:t>
      </w:r>
      <w:proofErr w:type="spellEnd"/>
      <w:r w:rsidRPr="003C19F1">
        <w:rPr>
          <w:rFonts w:ascii="Helvetica" w:eastAsia="Times New Roman" w:hAnsi="Helvetica" w:cs="Times New Roman"/>
        </w:rPr>
        <w:t xml:space="preserve"> </w:t>
      </w:r>
      <w:r>
        <w:rPr>
          <w:rFonts w:ascii="Helvetica" w:eastAsia="Times New Roman" w:hAnsi="Helvetica" w:cs="Times New Roman"/>
        </w:rPr>
        <w:t xml:space="preserve">of 50 nM annealed </w:t>
      </w:r>
      <w:proofErr w:type="spellStart"/>
      <w:r>
        <w:rPr>
          <w:rFonts w:ascii="Helvetica" w:eastAsia="Times New Roman" w:hAnsi="Helvetica" w:cs="Times New Roman"/>
        </w:rPr>
        <w:t>Oligo</w:t>
      </w:r>
      <w:proofErr w:type="spellEnd"/>
      <w:r>
        <w:rPr>
          <w:rFonts w:ascii="Helvetica" w:eastAsia="Times New Roman" w:hAnsi="Helvetica" w:cs="Times New Roman"/>
        </w:rPr>
        <w:t xml:space="preserve"> (or nuclease-free water as </w:t>
      </w:r>
      <w:r w:rsidR="007F191C">
        <w:rPr>
          <w:rFonts w:ascii="Helvetica" w:eastAsia="Times New Roman" w:hAnsi="Helvetica" w:cs="Times New Roman"/>
        </w:rPr>
        <w:t xml:space="preserve">Vector-only </w:t>
      </w:r>
      <w:r>
        <w:rPr>
          <w:rFonts w:ascii="Helvetica" w:eastAsia="Times New Roman" w:hAnsi="Helvetica" w:cs="Times New Roman"/>
        </w:rPr>
        <w:t>control)</w:t>
      </w:r>
    </w:p>
    <w:p w14:paraId="122C9181" w14:textId="77777777" w:rsidR="00412F68" w:rsidRDefault="007F191C" w:rsidP="00412F68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30-40</w:t>
      </w:r>
      <w:r w:rsidRPr="007F191C">
        <w:rPr>
          <w:rFonts w:ascii="Helvetica" w:eastAsia="Times New Roman" w:hAnsi="Helvetica" w:cs="Times New Roman"/>
        </w:rPr>
        <w:t xml:space="preserve"> </w:t>
      </w:r>
      <w:proofErr w:type="spellStart"/>
      <w:r>
        <w:rPr>
          <w:rFonts w:ascii="Helvetica" w:eastAsia="Times New Roman" w:hAnsi="Helvetica" w:cs="Times New Roman"/>
        </w:rPr>
        <w:t>ng</w:t>
      </w:r>
      <w:proofErr w:type="spellEnd"/>
      <w:r w:rsidRPr="003C19F1">
        <w:rPr>
          <w:rFonts w:ascii="Helvetica" w:eastAsia="Times New Roman" w:hAnsi="Helvetica" w:cs="Times New Roman"/>
        </w:rPr>
        <w:t xml:space="preserve"> </w:t>
      </w:r>
      <w:r>
        <w:rPr>
          <w:rFonts w:ascii="Helvetica" w:eastAsia="Times New Roman" w:hAnsi="Helvetica" w:cs="Times New Roman"/>
        </w:rPr>
        <w:t>of g</w:t>
      </w:r>
      <w:r w:rsidR="003C19F1" w:rsidRPr="003C19F1">
        <w:rPr>
          <w:rFonts w:ascii="Helvetica" w:eastAsia="Times New Roman" w:hAnsi="Helvetica" w:cs="Times New Roman"/>
        </w:rPr>
        <w:t xml:space="preserve">el-purified </w:t>
      </w:r>
      <w:proofErr w:type="spellStart"/>
      <w:r>
        <w:rPr>
          <w:rFonts w:ascii="Helvetica" w:eastAsia="Times New Roman" w:hAnsi="Helvetica" w:cs="Times New Roman"/>
        </w:rPr>
        <w:t>AjuI</w:t>
      </w:r>
      <w:proofErr w:type="spellEnd"/>
      <w:r>
        <w:rPr>
          <w:rFonts w:ascii="Helvetica" w:eastAsia="Times New Roman" w:hAnsi="Helvetica" w:cs="Times New Roman"/>
        </w:rPr>
        <w:t>-</w:t>
      </w:r>
      <w:r w:rsidR="00412F68">
        <w:rPr>
          <w:rFonts w:ascii="Helvetica" w:eastAsia="Times New Roman" w:hAnsi="Helvetica" w:cs="Times New Roman"/>
        </w:rPr>
        <w:t xml:space="preserve">digested </w:t>
      </w:r>
      <w:proofErr w:type="spellStart"/>
      <w:r>
        <w:rPr>
          <w:rFonts w:ascii="Helvetica" w:eastAsia="Times New Roman" w:hAnsi="Helvetica" w:cs="Times New Roman"/>
        </w:rPr>
        <w:t>tet-</w:t>
      </w:r>
      <w:r w:rsidR="00412F68">
        <w:rPr>
          <w:rFonts w:ascii="Helvetica" w:eastAsia="Times New Roman" w:hAnsi="Helvetica" w:cs="Times New Roman"/>
        </w:rPr>
        <w:t>pLKO-</w:t>
      </w:r>
      <w:r>
        <w:rPr>
          <w:rFonts w:ascii="Helvetica" w:eastAsia="Times New Roman" w:hAnsi="Helvetica" w:cs="Times New Roman"/>
        </w:rPr>
        <w:t>sgRNA-puro</w:t>
      </w:r>
      <w:proofErr w:type="spellEnd"/>
    </w:p>
    <w:p w14:paraId="52D6C107" w14:textId="77777777" w:rsidR="007F191C" w:rsidRDefault="007F191C" w:rsidP="00412F68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2</w:t>
      </w:r>
      <w:r w:rsidRPr="003C19F1">
        <w:rPr>
          <w:rFonts w:ascii="Helvetica" w:eastAsia="Times New Roman" w:hAnsi="Helvetica" w:cs="Times New Roman"/>
        </w:rPr>
        <w:t xml:space="preserve"> </w:t>
      </w:r>
      <w:proofErr w:type="spellStart"/>
      <w:r w:rsidRPr="003C19F1">
        <w:rPr>
          <w:rFonts w:ascii="Helvetica" w:eastAsia="Times New Roman" w:hAnsi="Helvetica" w:cs="Times New Roman"/>
        </w:rPr>
        <w:t>µl</w:t>
      </w:r>
      <w:proofErr w:type="spellEnd"/>
      <w:r w:rsidRPr="003C19F1">
        <w:rPr>
          <w:rFonts w:ascii="Helvetica" w:eastAsia="Times New Roman" w:hAnsi="Helvetica" w:cs="Times New Roman"/>
        </w:rPr>
        <w:t xml:space="preserve"> </w:t>
      </w:r>
      <w:r w:rsidR="003C19F1" w:rsidRPr="003C19F1">
        <w:rPr>
          <w:rFonts w:ascii="Helvetica" w:eastAsia="Times New Roman" w:hAnsi="Helvetica" w:cs="Times New Roman"/>
        </w:rPr>
        <w:t>1</w:t>
      </w:r>
      <w:r w:rsidR="00412F68">
        <w:rPr>
          <w:rFonts w:ascii="Helvetica" w:eastAsia="Times New Roman" w:hAnsi="Helvetica" w:cs="Times New Roman"/>
        </w:rPr>
        <w:t xml:space="preserve">0X </w:t>
      </w:r>
      <w:r>
        <w:rPr>
          <w:rFonts w:ascii="Helvetica" w:eastAsia="Times New Roman" w:hAnsi="Helvetica" w:cs="Times New Roman"/>
        </w:rPr>
        <w:t>T4 DNA Ligase Buffer</w:t>
      </w:r>
    </w:p>
    <w:p w14:paraId="13B8081B" w14:textId="77777777" w:rsidR="007F191C" w:rsidRDefault="007F191C" w:rsidP="00412F68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To 19 µl: nuclease-free water</w:t>
      </w:r>
    </w:p>
    <w:p w14:paraId="161BB021" w14:textId="77777777" w:rsidR="003C19F1" w:rsidRDefault="007F191C" w:rsidP="00412F68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 xml:space="preserve">1 </w:t>
      </w:r>
      <w:proofErr w:type="spellStart"/>
      <w:r>
        <w:rPr>
          <w:rFonts w:ascii="Helvetica" w:eastAsia="Times New Roman" w:hAnsi="Helvetica" w:cs="Times New Roman"/>
        </w:rPr>
        <w:t>µl</w:t>
      </w:r>
      <w:proofErr w:type="spellEnd"/>
      <w:r>
        <w:rPr>
          <w:rFonts w:ascii="Helvetica" w:eastAsia="Times New Roman" w:hAnsi="Helvetica" w:cs="Times New Roman"/>
        </w:rPr>
        <w:t xml:space="preserve"> </w:t>
      </w:r>
      <w:r w:rsidR="003C19F1" w:rsidRPr="003C19F1">
        <w:rPr>
          <w:rFonts w:ascii="Helvetica" w:eastAsia="Times New Roman" w:hAnsi="Helvetica" w:cs="Times New Roman"/>
        </w:rPr>
        <w:t>T4 DNA lig</w:t>
      </w:r>
      <w:r>
        <w:rPr>
          <w:rFonts w:ascii="Helvetica" w:eastAsia="Times New Roman" w:hAnsi="Helvetica" w:cs="Times New Roman"/>
        </w:rPr>
        <w:t>ase, added last</w:t>
      </w:r>
    </w:p>
    <w:p w14:paraId="3F409DEE" w14:textId="77777777" w:rsidR="007F191C" w:rsidRDefault="007F191C" w:rsidP="00412F68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Incubate at room temperature for &gt; 10 minutes.</w:t>
      </w:r>
    </w:p>
    <w:p w14:paraId="2CF7994A" w14:textId="44150622" w:rsidR="007F191C" w:rsidRDefault="00391107" w:rsidP="003C19F1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9</w:t>
      </w:r>
      <w:r w:rsidR="007F191C">
        <w:rPr>
          <w:rFonts w:ascii="Helvetica" w:eastAsia="Times New Roman" w:hAnsi="Helvetica" w:cs="Times New Roman"/>
        </w:rPr>
        <w:t>. Always include “Vector-</w:t>
      </w:r>
      <w:r w:rsidR="003C19F1" w:rsidRPr="003C19F1">
        <w:rPr>
          <w:rFonts w:ascii="Helvetica" w:eastAsia="Times New Roman" w:hAnsi="Helvetica" w:cs="Times New Roman"/>
        </w:rPr>
        <w:t xml:space="preserve">only” negative control </w:t>
      </w:r>
      <w:r w:rsidR="007F191C">
        <w:rPr>
          <w:rFonts w:ascii="Helvetica" w:eastAsia="Times New Roman" w:hAnsi="Helvetica" w:cs="Times New Roman"/>
        </w:rPr>
        <w:t xml:space="preserve">to monitor vector self-ligation, or incomplete digestion. This would help you </w:t>
      </w:r>
      <w:r w:rsidR="00723C1B">
        <w:rPr>
          <w:rFonts w:ascii="Helvetica" w:eastAsia="Times New Roman" w:hAnsi="Helvetica" w:cs="Times New Roman"/>
        </w:rPr>
        <w:t>assess how many colonies need to be sequenced for</w:t>
      </w:r>
      <w:r w:rsidR="007F191C">
        <w:rPr>
          <w:rFonts w:ascii="Helvetica" w:eastAsia="Times New Roman" w:hAnsi="Helvetica" w:cs="Times New Roman"/>
        </w:rPr>
        <w:t xml:space="preserve"> at least one positive clone.</w:t>
      </w:r>
    </w:p>
    <w:p w14:paraId="31C07FF4" w14:textId="77777777" w:rsidR="003C19F1" w:rsidRPr="003C19F1" w:rsidRDefault="003C19F1" w:rsidP="00B22BF3">
      <w:pPr>
        <w:rPr>
          <w:rFonts w:ascii="Helvetica" w:eastAsia="Times New Roman" w:hAnsi="Helvetica" w:cs="Times New Roman"/>
        </w:rPr>
      </w:pPr>
    </w:p>
    <w:p w14:paraId="40F985D6" w14:textId="77777777" w:rsidR="0044410E" w:rsidRDefault="003C19F1" w:rsidP="0044410E">
      <w:pPr>
        <w:rPr>
          <w:rFonts w:ascii="Helvetica" w:eastAsia="Times New Roman" w:hAnsi="Helvetica" w:cs="Times New Roman"/>
          <w:b/>
        </w:rPr>
      </w:pPr>
      <w:r w:rsidRPr="003C19F1">
        <w:rPr>
          <w:rFonts w:ascii="Helvetica" w:eastAsia="Times New Roman" w:hAnsi="Helvetica" w:cs="Times New Roman"/>
          <w:b/>
        </w:rPr>
        <w:t>Transformation of ligation reaction product into E. coli:</w:t>
      </w:r>
    </w:p>
    <w:p w14:paraId="3F90468C" w14:textId="77777777" w:rsidR="007F191C" w:rsidRPr="0044410E" w:rsidRDefault="007F191C" w:rsidP="0044410E">
      <w:pPr>
        <w:rPr>
          <w:rFonts w:ascii="Helvetica" w:eastAsia="Times New Roman" w:hAnsi="Helvetica" w:cs="Times New Roman"/>
          <w:b/>
        </w:rPr>
      </w:pPr>
      <w:r w:rsidRPr="0044410E">
        <w:rPr>
          <w:rFonts w:ascii="Helvetica" w:eastAsia="Times New Roman" w:hAnsi="Helvetica" w:cs="Times New Roman"/>
        </w:rPr>
        <w:t xml:space="preserve">We recommend using </w:t>
      </w:r>
      <w:r w:rsidRPr="0044410E">
        <w:rPr>
          <w:rFonts w:ascii="Helvetica" w:hAnsi="Helvetica"/>
        </w:rPr>
        <w:t xml:space="preserve">NEB Stable or other rec-deficient E. coli strains to </w:t>
      </w:r>
      <w:r w:rsidR="0044410E" w:rsidRPr="0044410E">
        <w:rPr>
          <w:rFonts w:ascii="Helvetica" w:hAnsi="Helvetica"/>
        </w:rPr>
        <w:t xml:space="preserve">minimize </w:t>
      </w:r>
      <w:r w:rsidR="0044410E">
        <w:rPr>
          <w:rFonts w:ascii="Helvetica" w:hAnsi="Helvetica"/>
        </w:rPr>
        <w:t xml:space="preserve">vector </w:t>
      </w:r>
      <w:r w:rsidR="0044410E" w:rsidRPr="0044410E">
        <w:rPr>
          <w:rFonts w:ascii="Helvetica" w:hAnsi="Helvetica"/>
        </w:rPr>
        <w:t>recombination</w:t>
      </w:r>
      <w:r w:rsidR="0044410E">
        <w:rPr>
          <w:rFonts w:ascii="Helvetica" w:hAnsi="Helvetica"/>
        </w:rPr>
        <w:t>. Transformation procedures follow standard protocols provided by most manufacturers, which involve 30-sec heat shock at 42 ºC and overnight growth on Ampicillin plates at 30 ºC.</w:t>
      </w:r>
    </w:p>
    <w:p w14:paraId="1CEF409A" w14:textId="77777777" w:rsidR="003C19F1" w:rsidRPr="003C19F1" w:rsidRDefault="003C19F1" w:rsidP="003C19F1">
      <w:pPr>
        <w:rPr>
          <w:rFonts w:ascii="Helvetica" w:eastAsia="Times New Roman" w:hAnsi="Helvetica" w:cs="Times New Roman"/>
        </w:rPr>
      </w:pPr>
    </w:p>
    <w:p w14:paraId="218E2253" w14:textId="77777777" w:rsidR="003C19F1" w:rsidRDefault="003C19F1" w:rsidP="003C19F1">
      <w:pPr>
        <w:rPr>
          <w:rFonts w:ascii="Helvetica" w:eastAsia="Times New Roman" w:hAnsi="Helvetica" w:cs="Times New Roman"/>
        </w:rPr>
      </w:pPr>
      <w:r w:rsidRPr="003C19F1">
        <w:rPr>
          <w:rFonts w:ascii="Helvetica" w:eastAsia="Times New Roman" w:hAnsi="Helvetica" w:cs="Times New Roman"/>
          <w:b/>
        </w:rPr>
        <w:t>Screening for positive clones:</w:t>
      </w:r>
    </w:p>
    <w:p w14:paraId="64C77D7A" w14:textId="77777777" w:rsidR="0044410E" w:rsidRPr="008252C4" w:rsidRDefault="0044410E" w:rsidP="003C19F1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Isolate individual colonies</w:t>
      </w:r>
      <w:r w:rsidR="00726079">
        <w:rPr>
          <w:rFonts w:ascii="Helvetica" w:eastAsia="Times New Roman" w:hAnsi="Helvetica" w:cs="Times New Roman"/>
        </w:rPr>
        <w:t>,</w:t>
      </w:r>
      <w:r>
        <w:rPr>
          <w:rFonts w:ascii="Helvetica" w:eastAsia="Times New Roman" w:hAnsi="Helvetica" w:cs="Times New Roman"/>
        </w:rPr>
        <w:t xml:space="preserve"> and extract DNA by </w:t>
      </w:r>
      <w:proofErr w:type="spellStart"/>
      <w:r>
        <w:rPr>
          <w:rFonts w:ascii="Helvetica" w:eastAsia="Times New Roman" w:hAnsi="Helvetica" w:cs="Times New Roman"/>
        </w:rPr>
        <w:t>miniprep</w:t>
      </w:r>
      <w:proofErr w:type="spellEnd"/>
      <w:r>
        <w:rPr>
          <w:rFonts w:ascii="Helvetica" w:eastAsia="Times New Roman" w:hAnsi="Helvetica" w:cs="Times New Roman"/>
        </w:rPr>
        <w:t xml:space="preserve">. The number of colonies to pick depends on how many colonies are present in the vector-only negative control </w:t>
      </w:r>
      <w:r w:rsidRPr="008252C4">
        <w:rPr>
          <w:rFonts w:ascii="Helvetica" w:eastAsia="Times New Roman" w:hAnsi="Helvetica" w:cs="Times New Roman"/>
        </w:rPr>
        <w:t>plate. The more colonies that grow in the control plate, the more colonies need to be isolated to ensure at least one positive clone.</w:t>
      </w:r>
    </w:p>
    <w:p w14:paraId="54259B6B" w14:textId="77777777" w:rsidR="0044410E" w:rsidRPr="008252C4" w:rsidRDefault="0044410E" w:rsidP="003C19F1">
      <w:pPr>
        <w:rPr>
          <w:rFonts w:ascii="Helvetica" w:eastAsia="Times New Roman" w:hAnsi="Helvetica" w:cs="Times New Roman"/>
        </w:rPr>
      </w:pPr>
    </w:p>
    <w:p w14:paraId="41C83981" w14:textId="77777777" w:rsidR="0044410E" w:rsidRPr="008252C4" w:rsidRDefault="0044410E" w:rsidP="003C19F1">
      <w:pPr>
        <w:rPr>
          <w:rFonts w:ascii="Helvetica" w:eastAsia="Times New Roman" w:hAnsi="Helvetica" w:cs="Times New Roman"/>
        </w:rPr>
      </w:pPr>
      <w:r w:rsidRPr="008252C4">
        <w:rPr>
          <w:rFonts w:ascii="Helvetica" w:eastAsia="Times New Roman" w:hAnsi="Helvetica" w:cs="Times New Roman"/>
        </w:rPr>
        <w:t xml:space="preserve">The DNA sequence </w:t>
      </w:r>
      <w:r w:rsidR="009B37C6" w:rsidRPr="008252C4">
        <w:rPr>
          <w:rFonts w:ascii="Helvetica" w:eastAsia="Times New Roman" w:hAnsi="Helvetica" w:cs="Times New Roman"/>
        </w:rPr>
        <w:t xml:space="preserve">that encodes the </w:t>
      </w:r>
      <w:proofErr w:type="spellStart"/>
      <w:r w:rsidR="009B37C6" w:rsidRPr="008252C4">
        <w:rPr>
          <w:rFonts w:ascii="Helvetica" w:eastAsia="Times New Roman" w:hAnsi="Helvetica" w:cs="Times New Roman"/>
        </w:rPr>
        <w:t>sgRNA</w:t>
      </w:r>
      <w:proofErr w:type="spellEnd"/>
      <w:r w:rsidR="009B37C6" w:rsidRPr="008252C4">
        <w:rPr>
          <w:rFonts w:ascii="Helvetica" w:eastAsia="Times New Roman" w:hAnsi="Helvetica" w:cs="Times New Roman"/>
        </w:rPr>
        <w:t xml:space="preserve"> in</w:t>
      </w:r>
      <w:r w:rsidRPr="008252C4">
        <w:rPr>
          <w:rFonts w:ascii="Helvetica" w:eastAsia="Times New Roman" w:hAnsi="Helvetica" w:cs="Times New Roman"/>
        </w:rPr>
        <w:t xml:space="preserve"> the isolated clones were confirmed by Sanger sequencing, using the following primer:</w:t>
      </w:r>
    </w:p>
    <w:p w14:paraId="3952D757" w14:textId="301DF8DA" w:rsidR="003C19F1" w:rsidRPr="008252C4" w:rsidRDefault="0044410E" w:rsidP="003C19F1">
      <w:pPr>
        <w:rPr>
          <w:rFonts w:ascii="Helvetica" w:eastAsia="Times New Roman" w:hAnsi="Helvetica" w:cs="Times New Roman"/>
        </w:rPr>
      </w:pPr>
      <w:proofErr w:type="gramStart"/>
      <w:r w:rsidRPr="008252C4">
        <w:rPr>
          <w:rFonts w:ascii="Helvetica" w:eastAsia="Times New Roman" w:hAnsi="Helvetica" w:cs="Times New Roman"/>
        </w:rPr>
        <w:t>tet</w:t>
      </w:r>
      <w:proofErr w:type="gramEnd"/>
      <w:r w:rsidRPr="008252C4">
        <w:rPr>
          <w:rFonts w:ascii="Helvetica" w:eastAsia="Times New Roman" w:hAnsi="Helvetica" w:cs="Times New Roman"/>
        </w:rPr>
        <w:t>-pLKO-seq-1:</w:t>
      </w:r>
      <w:r w:rsidR="009B37C6" w:rsidRPr="008252C4">
        <w:rPr>
          <w:rFonts w:ascii="Helvetica" w:eastAsia="Times New Roman" w:hAnsi="Helvetica" w:cs="Times New Roman"/>
        </w:rPr>
        <w:t xml:space="preserve"> 5’-</w:t>
      </w:r>
      <w:r w:rsidR="009B37C6" w:rsidRPr="008252C4">
        <w:rPr>
          <w:rFonts w:ascii="Helvetica" w:hAnsi="Helvetica"/>
        </w:rPr>
        <w:t xml:space="preserve"> </w:t>
      </w:r>
      <w:r w:rsidR="009B37C6" w:rsidRPr="008252C4">
        <w:rPr>
          <w:rFonts w:ascii="Helvetica" w:eastAsia="Times New Roman" w:hAnsi="Helvetica" w:cs="Times New Roman"/>
        </w:rPr>
        <w:t>GTTTCAGACCCACCTCCCAAC’-3</w:t>
      </w:r>
    </w:p>
    <w:p w14:paraId="7EF8E962" w14:textId="2E1E49DE" w:rsidR="008252C4" w:rsidRDefault="008252C4" w:rsidP="003C19F1">
      <w:pPr>
        <w:rPr>
          <w:rFonts w:ascii="Helvetica" w:eastAsia="Times New Roman" w:hAnsi="Helvetica" w:cs="Times New Roman"/>
          <w:b/>
        </w:rPr>
      </w:pPr>
      <w:r w:rsidRPr="008252C4">
        <w:rPr>
          <w:rFonts w:ascii="Helvetica" w:eastAsia="Times New Roman" w:hAnsi="Helvetica" w:cs="Times New Roman"/>
          <w:b/>
        </w:rPr>
        <w:lastRenderedPageBreak/>
        <w:t>References</w:t>
      </w:r>
      <w:r>
        <w:rPr>
          <w:rFonts w:ascii="Helvetica" w:eastAsia="Times New Roman" w:hAnsi="Helvetica" w:cs="Times New Roman"/>
          <w:b/>
        </w:rPr>
        <w:t>:</w:t>
      </w:r>
    </w:p>
    <w:p w14:paraId="3386EC0B" w14:textId="703A68F2" w:rsidR="008252C4" w:rsidRPr="008252C4" w:rsidRDefault="0087040A" w:rsidP="003C19F1">
      <w:pPr>
        <w:rPr>
          <w:rFonts w:ascii="Helvetica" w:eastAsia="Times New Roman" w:hAnsi="Helvetica" w:cs="Times New Roman"/>
          <w:b/>
          <w:u w:val="single"/>
        </w:rPr>
      </w:pPr>
      <w:r>
        <w:rPr>
          <w:rFonts w:ascii="Helvetica" w:eastAsia="Times New Roman" w:hAnsi="Helvetica" w:cs="Times New Roman"/>
          <w:b/>
          <w:u w:val="single"/>
        </w:rPr>
        <w:t>Please cite this</w:t>
      </w:r>
      <w:r w:rsidR="008252C4" w:rsidRPr="008252C4">
        <w:rPr>
          <w:rFonts w:ascii="Helvetica" w:eastAsia="Times New Roman" w:hAnsi="Helvetica" w:cs="Times New Roman"/>
          <w:b/>
          <w:u w:val="single"/>
        </w:rPr>
        <w:t xml:space="preserve"> </w:t>
      </w:r>
      <w:r>
        <w:rPr>
          <w:rFonts w:ascii="Helvetica" w:eastAsia="Times New Roman" w:hAnsi="Helvetica" w:cs="Times New Roman"/>
          <w:b/>
          <w:u w:val="single"/>
        </w:rPr>
        <w:t xml:space="preserve">publication when using </w:t>
      </w:r>
      <w:proofErr w:type="spellStart"/>
      <w:r>
        <w:rPr>
          <w:rFonts w:ascii="Helvetica" w:eastAsia="Times New Roman" w:hAnsi="Helvetica" w:cs="Times New Roman"/>
          <w:b/>
          <w:u w:val="single"/>
        </w:rPr>
        <w:t>tet-pLKO-sgRNA-puro</w:t>
      </w:r>
      <w:proofErr w:type="spellEnd"/>
      <w:r>
        <w:rPr>
          <w:rFonts w:ascii="Helvetica" w:eastAsia="Times New Roman" w:hAnsi="Helvetica" w:cs="Times New Roman"/>
          <w:b/>
          <w:u w:val="single"/>
        </w:rPr>
        <w:t>:</w:t>
      </w:r>
    </w:p>
    <w:p w14:paraId="77366805" w14:textId="29690A24" w:rsidR="008252C4" w:rsidRPr="008252C4" w:rsidRDefault="008252C4" w:rsidP="003C19F1">
      <w:pPr>
        <w:rPr>
          <w:rFonts w:ascii="Helvetica" w:eastAsia="Times New Roman" w:hAnsi="Helvetica" w:cs="Times New Roman"/>
          <w:b/>
        </w:rPr>
      </w:pPr>
      <w:r w:rsidRPr="008252C4">
        <w:rPr>
          <w:rFonts w:ascii="Helvetica" w:hAnsi="Helvetica"/>
          <w:noProof/>
        </w:rPr>
        <w:t>H. T. Huang</w:t>
      </w:r>
      <w:r w:rsidRPr="008252C4">
        <w:rPr>
          <w:rFonts w:ascii="Helvetica" w:hAnsi="Helvetica"/>
          <w:i/>
          <w:noProof/>
        </w:rPr>
        <w:t xml:space="preserve"> et al.</w:t>
      </w:r>
      <w:r w:rsidRPr="008252C4">
        <w:rPr>
          <w:rFonts w:ascii="Helvetica" w:hAnsi="Helvetica"/>
          <w:noProof/>
        </w:rPr>
        <w:t xml:space="preserve">, MELK is not necessary for the proliferation of basal-like breast cancer cells. </w:t>
      </w:r>
      <w:r w:rsidRPr="008252C4">
        <w:rPr>
          <w:rFonts w:ascii="Helvetica" w:hAnsi="Helvetica"/>
          <w:i/>
          <w:noProof/>
        </w:rPr>
        <w:t>Elife</w:t>
      </w:r>
      <w:r w:rsidRPr="008252C4">
        <w:rPr>
          <w:rFonts w:ascii="Helvetica" w:hAnsi="Helvetica"/>
          <w:noProof/>
        </w:rPr>
        <w:t xml:space="preserve"> </w:t>
      </w:r>
      <w:r w:rsidRPr="008252C4">
        <w:rPr>
          <w:rFonts w:ascii="Helvetica" w:hAnsi="Helvetica"/>
          <w:b/>
          <w:noProof/>
        </w:rPr>
        <w:t>6</w:t>
      </w:r>
      <w:r w:rsidRPr="008252C4">
        <w:rPr>
          <w:rFonts w:ascii="Helvetica" w:hAnsi="Helvetica"/>
          <w:noProof/>
        </w:rPr>
        <w:t>,  (2017).</w:t>
      </w:r>
    </w:p>
    <w:p w14:paraId="7BC466A6" w14:textId="77777777" w:rsidR="008252C4" w:rsidRDefault="008252C4" w:rsidP="003C19F1">
      <w:pPr>
        <w:rPr>
          <w:rFonts w:ascii="Helvetica" w:eastAsia="Times New Roman" w:hAnsi="Helvetica" w:cs="Times New Roman"/>
          <w:b/>
        </w:rPr>
      </w:pPr>
    </w:p>
    <w:p w14:paraId="5B048777" w14:textId="0D7266B0" w:rsidR="008252C4" w:rsidRPr="0087040A" w:rsidRDefault="0087040A" w:rsidP="003C19F1">
      <w:pPr>
        <w:rPr>
          <w:rFonts w:ascii="Helvetica" w:eastAsia="Times New Roman" w:hAnsi="Helvetica" w:cs="Times New Roman"/>
          <w:b/>
          <w:u w:val="single"/>
        </w:rPr>
      </w:pPr>
      <w:r w:rsidRPr="0087040A">
        <w:rPr>
          <w:rFonts w:ascii="Helvetica" w:eastAsia="Times New Roman" w:hAnsi="Helvetica" w:cs="Times New Roman"/>
          <w:b/>
          <w:u w:val="single"/>
        </w:rPr>
        <w:t xml:space="preserve">Useful resource: </w:t>
      </w:r>
      <w:proofErr w:type="spellStart"/>
      <w:r w:rsidRPr="0087040A">
        <w:rPr>
          <w:rFonts w:ascii="Helvetica" w:eastAsia="Times New Roman" w:hAnsi="Helvetica" w:cs="Times New Roman"/>
          <w:b/>
          <w:u w:val="single"/>
        </w:rPr>
        <w:t>tet-pLKO-puro</w:t>
      </w:r>
      <w:proofErr w:type="spellEnd"/>
      <w:r>
        <w:rPr>
          <w:rFonts w:ascii="Helvetica" w:eastAsia="Times New Roman" w:hAnsi="Helvetica" w:cs="Times New Roman"/>
          <w:b/>
          <w:u w:val="single"/>
        </w:rPr>
        <w:t xml:space="preserve"> (Plasmid # 21915)</w:t>
      </w:r>
      <w:r w:rsidR="00C1505D">
        <w:rPr>
          <w:rFonts w:ascii="Helvetica" w:eastAsia="Times New Roman" w:hAnsi="Helvetica" w:cs="Times New Roman"/>
          <w:b/>
          <w:u w:val="single"/>
        </w:rPr>
        <w:t xml:space="preserve">, from which </w:t>
      </w:r>
      <w:proofErr w:type="spellStart"/>
      <w:r w:rsidR="00C1505D">
        <w:rPr>
          <w:rFonts w:ascii="Helvetica" w:eastAsia="Times New Roman" w:hAnsi="Helvetica" w:cs="Times New Roman"/>
          <w:b/>
          <w:u w:val="single"/>
        </w:rPr>
        <w:t>tet-pLKO-sgRNA-puro</w:t>
      </w:r>
      <w:proofErr w:type="spellEnd"/>
      <w:r w:rsidR="00C1505D">
        <w:rPr>
          <w:rFonts w:ascii="Helvetica" w:eastAsia="Times New Roman" w:hAnsi="Helvetica" w:cs="Times New Roman"/>
          <w:b/>
          <w:u w:val="single"/>
        </w:rPr>
        <w:t xml:space="preserve"> was modified</w:t>
      </w:r>
    </w:p>
    <w:p w14:paraId="1D7E7F32" w14:textId="762CE62B" w:rsidR="008252C4" w:rsidRPr="008252C4" w:rsidRDefault="008252C4" w:rsidP="003C19F1">
      <w:pPr>
        <w:rPr>
          <w:rFonts w:ascii="Helvetica" w:hAnsi="Helvetica"/>
          <w:noProof/>
        </w:rPr>
      </w:pPr>
      <w:r w:rsidRPr="008252C4">
        <w:rPr>
          <w:rFonts w:ascii="Helvetica" w:hAnsi="Helvetica"/>
          <w:noProof/>
        </w:rPr>
        <w:t>D. Wiederschain</w:t>
      </w:r>
      <w:r w:rsidRPr="008252C4">
        <w:rPr>
          <w:rFonts w:ascii="Helvetica" w:hAnsi="Helvetica"/>
          <w:i/>
          <w:noProof/>
        </w:rPr>
        <w:t xml:space="preserve"> et al.</w:t>
      </w:r>
      <w:r w:rsidRPr="008252C4">
        <w:rPr>
          <w:rFonts w:ascii="Helvetica" w:hAnsi="Helvetica"/>
          <w:noProof/>
        </w:rPr>
        <w:t xml:space="preserve">, Single-vector inducible lentiviral RNAi system for oncology target validation. </w:t>
      </w:r>
      <w:r w:rsidRPr="008252C4">
        <w:rPr>
          <w:rFonts w:ascii="Helvetica" w:hAnsi="Helvetica"/>
          <w:i/>
          <w:noProof/>
        </w:rPr>
        <w:t>Cell Cycle</w:t>
      </w:r>
      <w:r w:rsidRPr="008252C4">
        <w:rPr>
          <w:rFonts w:ascii="Helvetica" w:hAnsi="Helvetica"/>
          <w:noProof/>
        </w:rPr>
        <w:t xml:space="preserve"> </w:t>
      </w:r>
      <w:r w:rsidRPr="008252C4">
        <w:rPr>
          <w:rFonts w:ascii="Helvetica" w:hAnsi="Helvetica"/>
          <w:b/>
          <w:noProof/>
        </w:rPr>
        <w:t>8</w:t>
      </w:r>
      <w:r w:rsidRPr="008252C4">
        <w:rPr>
          <w:rFonts w:ascii="Helvetica" w:hAnsi="Helvetica"/>
          <w:noProof/>
        </w:rPr>
        <w:t>, 498-504 (2009).</w:t>
      </w:r>
    </w:p>
    <w:p w14:paraId="5E261D14" w14:textId="77777777" w:rsidR="008252C4" w:rsidRDefault="008252C4" w:rsidP="003C19F1">
      <w:pPr>
        <w:rPr>
          <w:rFonts w:ascii="Helvetica" w:eastAsia="Times New Roman" w:hAnsi="Helvetica" w:cs="Times New Roman"/>
          <w:b/>
        </w:rPr>
      </w:pPr>
    </w:p>
    <w:p w14:paraId="20F9C963" w14:textId="39F22C34" w:rsidR="0087040A" w:rsidRPr="00C1505D" w:rsidRDefault="0087040A" w:rsidP="003C19F1">
      <w:pPr>
        <w:rPr>
          <w:rFonts w:eastAsia="Times New Roman" w:cs="Times New Roman"/>
        </w:rPr>
      </w:pPr>
      <w:r w:rsidRPr="0087040A">
        <w:rPr>
          <w:rFonts w:ascii="Helvetica" w:eastAsia="Times New Roman" w:hAnsi="Helvetica" w:cs="Times New Roman"/>
          <w:b/>
          <w:u w:val="single"/>
        </w:rPr>
        <w:t>Useful resource:</w:t>
      </w:r>
      <w:r w:rsidR="00C1505D">
        <w:rPr>
          <w:rFonts w:ascii="Helvetica" w:eastAsia="Times New Roman" w:hAnsi="Helvetica" w:cs="Times New Roman"/>
          <w:b/>
          <w:u w:val="single"/>
        </w:rPr>
        <w:t xml:space="preserve"> pHR-SFFV-KRAB-dCas9-P2A-mCherry (Plasmid # 60954)</w:t>
      </w:r>
      <w:r w:rsidR="00EF3426">
        <w:rPr>
          <w:rFonts w:ascii="Helvetica" w:eastAsia="Times New Roman" w:hAnsi="Helvetica" w:cs="Times New Roman"/>
          <w:b/>
          <w:u w:val="single"/>
        </w:rPr>
        <w:t xml:space="preserve">, used to construct the </w:t>
      </w:r>
      <w:proofErr w:type="spellStart"/>
      <w:r w:rsidR="00EF3426">
        <w:rPr>
          <w:rFonts w:ascii="Helvetica" w:eastAsia="Times New Roman" w:hAnsi="Helvetica" w:cs="Times New Roman"/>
          <w:b/>
          <w:u w:val="single"/>
        </w:rPr>
        <w:t>CRISPRi</w:t>
      </w:r>
      <w:proofErr w:type="spellEnd"/>
      <w:r w:rsidR="00EF3426">
        <w:rPr>
          <w:rFonts w:ascii="Helvetica" w:eastAsia="Times New Roman" w:hAnsi="Helvetica" w:cs="Times New Roman"/>
          <w:b/>
          <w:u w:val="single"/>
        </w:rPr>
        <w:t xml:space="preserve"> system</w:t>
      </w:r>
      <w:bookmarkStart w:id="0" w:name="_GoBack"/>
      <w:bookmarkEnd w:id="0"/>
    </w:p>
    <w:p w14:paraId="24A42A57" w14:textId="72AE9FE2" w:rsidR="008252C4" w:rsidRPr="008252C4" w:rsidRDefault="008252C4" w:rsidP="003C19F1">
      <w:pPr>
        <w:rPr>
          <w:rFonts w:ascii="Helvetica" w:eastAsia="Times New Roman" w:hAnsi="Helvetica" w:cs="Times New Roman"/>
          <w:b/>
        </w:rPr>
      </w:pPr>
      <w:r w:rsidRPr="008252C4">
        <w:rPr>
          <w:rFonts w:ascii="Helvetica" w:hAnsi="Helvetica"/>
          <w:noProof/>
        </w:rPr>
        <w:t>L. A. Gilbert</w:t>
      </w:r>
      <w:r w:rsidRPr="008252C4">
        <w:rPr>
          <w:rFonts w:ascii="Helvetica" w:hAnsi="Helvetica"/>
          <w:i/>
          <w:noProof/>
        </w:rPr>
        <w:t xml:space="preserve"> et al.</w:t>
      </w:r>
      <w:r w:rsidRPr="008252C4">
        <w:rPr>
          <w:rFonts w:ascii="Helvetica" w:hAnsi="Helvetica"/>
          <w:noProof/>
        </w:rPr>
        <w:t xml:space="preserve">, Genome-Scale CRISPR-Mediated Control of Gene Repression and Activation. </w:t>
      </w:r>
      <w:r w:rsidRPr="008252C4">
        <w:rPr>
          <w:rFonts w:ascii="Helvetica" w:hAnsi="Helvetica"/>
          <w:i/>
          <w:noProof/>
        </w:rPr>
        <w:t>Cell</w:t>
      </w:r>
      <w:r w:rsidRPr="008252C4">
        <w:rPr>
          <w:rFonts w:ascii="Helvetica" w:hAnsi="Helvetica"/>
          <w:noProof/>
        </w:rPr>
        <w:t xml:space="preserve"> </w:t>
      </w:r>
      <w:r w:rsidRPr="008252C4">
        <w:rPr>
          <w:rFonts w:ascii="Helvetica" w:hAnsi="Helvetica"/>
          <w:b/>
          <w:noProof/>
        </w:rPr>
        <w:t>159</w:t>
      </w:r>
      <w:r w:rsidRPr="008252C4">
        <w:rPr>
          <w:rFonts w:ascii="Helvetica" w:hAnsi="Helvetica"/>
          <w:noProof/>
        </w:rPr>
        <w:t>, 647-661 (2014).</w:t>
      </w:r>
    </w:p>
    <w:sectPr w:rsidR="008252C4" w:rsidRPr="008252C4" w:rsidSect="004F7973">
      <w:headerReference w:type="defaul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BA087B0" w15:done="0"/>
  <w15:commentEx w15:paraId="5632D6E7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B47DC1" w14:textId="77777777" w:rsidR="00C1505D" w:rsidRDefault="00C1505D" w:rsidP="00EE321F">
      <w:r>
        <w:separator/>
      </w:r>
    </w:p>
  </w:endnote>
  <w:endnote w:type="continuationSeparator" w:id="0">
    <w:p w14:paraId="7DF0FD69" w14:textId="77777777" w:rsidR="00C1505D" w:rsidRDefault="00C1505D" w:rsidP="00EE3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308E8" w14:textId="77777777" w:rsidR="00C1505D" w:rsidRDefault="00C1505D" w:rsidP="00EE321F">
      <w:r>
        <w:separator/>
      </w:r>
    </w:p>
  </w:footnote>
  <w:footnote w:type="continuationSeparator" w:id="0">
    <w:p w14:paraId="6E884F8A" w14:textId="77777777" w:rsidR="00C1505D" w:rsidRDefault="00C1505D" w:rsidP="00EE321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FE73FD" w14:textId="77777777" w:rsidR="00C1505D" w:rsidRPr="00EE321F" w:rsidRDefault="00C1505D">
    <w:pPr>
      <w:pStyle w:val="Header"/>
      <w:rPr>
        <w:rFonts w:ascii="Helvetica" w:hAnsi="Helvetica"/>
      </w:rPr>
    </w:pPr>
    <w:r w:rsidRPr="00EE321F">
      <w:rPr>
        <w:rFonts w:ascii="Helvetica" w:hAnsi="Helvetica"/>
      </w:rPr>
      <w:t>The Gray lab</w:t>
    </w:r>
    <w:r w:rsidRPr="00EE321F">
      <w:rPr>
        <w:rFonts w:ascii="Helvetica" w:hAnsi="Helvetica"/>
      </w:rPr>
      <w:tab/>
    </w:r>
    <w:r w:rsidRPr="00EE321F">
      <w:rPr>
        <w:rFonts w:ascii="Helvetica" w:hAnsi="Helvetica"/>
      </w:rPr>
      <w:tab/>
    </w:r>
    <w:proofErr w:type="spellStart"/>
    <w:r w:rsidRPr="00EE321F">
      <w:rPr>
        <w:rFonts w:ascii="Helvetica" w:hAnsi="Helvetica"/>
      </w:rPr>
      <w:t>tet-pLKO-sgRNA-puro</w:t>
    </w:r>
    <w:proofErr w:type="spellEnd"/>
  </w:p>
</w:hdr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Behnam Nabet">
    <w15:presenceInfo w15:providerId="None" w15:userId="Behnam Nabe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Helvetic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2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rzxxr2ypwr51es09svtp9npdzffr550s2z&quot;&gt;2016_MELK_manuscript&lt;record-ids&gt;&lt;item&gt;89&lt;/item&gt;&lt;item&gt;94&lt;/item&gt;&lt;item&gt;101&lt;/item&gt;&lt;/record-ids&gt;&lt;/item&gt;&lt;/Libraries&gt;"/>
  </w:docVars>
  <w:rsids>
    <w:rsidRoot w:val="00EE321F"/>
    <w:rsid w:val="0004724E"/>
    <w:rsid w:val="0008325A"/>
    <w:rsid w:val="001A4338"/>
    <w:rsid w:val="002A0A30"/>
    <w:rsid w:val="003762C6"/>
    <w:rsid w:val="00391107"/>
    <w:rsid w:val="003C19F1"/>
    <w:rsid w:val="00412F68"/>
    <w:rsid w:val="0044410E"/>
    <w:rsid w:val="004D43E3"/>
    <w:rsid w:val="004F7973"/>
    <w:rsid w:val="005805BE"/>
    <w:rsid w:val="006A6155"/>
    <w:rsid w:val="006B0C9D"/>
    <w:rsid w:val="006E522F"/>
    <w:rsid w:val="00723C1B"/>
    <w:rsid w:val="00726079"/>
    <w:rsid w:val="00767BB8"/>
    <w:rsid w:val="00770159"/>
    <w:rsid w:val="007A4C4F"/>
    <w:rsid w:val="007A4ED0"/>
    <w:rsid w:val="007D11EF"/>
    <w:rsid w:val="007F191C"/>
    <w:rsid w:val="008252C4"/>
    <w:rsid w:val="0084088B"/>
    <w:rsid w:val="0086348E"/>
    <w:rsid w:val="0087040A"/>
    <w:rsid w:val="00873CA9"/>
    <w:rsid w:val="00987B27"/>
    <w:rsid w:val="009B37C6"/>
    <w:rsid w:val="009E04EC"/>
    <w:rsid w:val="00B22BF3"/>
    <w:rsid w:val="00B578EF"/>
    <w:rsid w:val="00C1505D"/>
    <w:rsid w:val="00C22644"/>
    <w:rsid w:val="00C70130"/>
    <w:rsid w:val="00D33B8B"/>
    <w:rsid w:val="00DB1DDA"/>
    <w:rsid w:val="00EE321F"/>
    <w:rsid w:val="00EF3426"/>
    <w:rsid w:val="00F7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CB34C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321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321F"/>
  </w:style>
  <w:style w:type="paragraph" w:styleId="Footer">
    <w:name w:val="footer"/>
    <w:basedOn w:val="Normal"/>
    <w:link w:val="FooterChar"/>
    <w:uiPriority w:val="99"/>
    <w:unhideWhenUsed/>
    <w:rsid w:val="00EE321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321F"/>
  </w:style>
  <w:style w:type="paragraph" w:styleId="BalloonText">
    <w:name w:val="Balloon Text"/>
    <w:basedOn w:val="Normal"/>
    <w:link w:val="BalloonTextChar"/>
    <w:uiPriority w:val="99"/>
    <w:semiHidden/>
    <w:unhideWhenUsed/>
    <w:rsid w:val="0086348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48E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A4ED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4C4F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73CA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73CA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73CA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3CA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3CA9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rsid w:val="008252C4"/>
    <w:pPr>
      <w:jc w:val="center"/>
    </w:pPr>
    <w:rPr>
      <w:rFonts w:ascii="Helvetica" w:hAnsi="Helvetica"/>
    </w:rPr>
  </w:style>
  <w:style w:type="paragraph" w:customStyle="1" w:styleId="EndNoteBibliography">
    <w:name w:val="EndNote Bibliography"/>
    <w:basedOn w:val="Normal"/>
    <w:rsid w:val="008252C4"/>
    <w:rPr>
      <w:rFonts w:ascii="Helvetica" w:hAnsi="Helvetic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321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321F"/>
  </w:style>
  <w:style w:type="paragraph" w:styleId="Footer">
    <w:name w:val="footer"/>
    <w:basedOn w:val="Normal"/>
    <w:link w:val="FooterChar"/>
    <w:uiPriority w:val="99"/>
    <w:unhideWhenUsed/>
    <w:rsid w:val="00EE321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321F"/>
  </w:style>
  <w:style w:type="paragraph" w:styleId="BalloonText">
    <w:name w:val="Balloon Text"/>
    <w:basedOn w:val="Normal"/>
    <w:link w:val="BalloonTextChar"/>
    <w:uiPriority w:val="99"/>
    <w:semiHidden/>
    <w:unhideWhenUsed/>
    <w:rsid w:val="0086348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48E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A4ED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4C4F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73CA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73CA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73CA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3CA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3CA9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rsid w:val="008252C4"/>
    <w:pPr>
      <w:jc w:val="center"/>
    </w:pPr>
    <w:rPr>
      <w:rFonts w:ascii="Helvetica" w:hAnsi="Helvetica"/>
    </w:rPr>
  </w:style>
  <w:style w:type="paragraph" w:customStyle="1" w:styleId="EndNoteBibliography">
    <w:name w:val="EndNote Bibliography"/>
    <w:basedOn w:val="Normal"/>
    <w:rsid w:val="008252C4"/>
    <w:rPr>
      <w:rFonts w:ascii="Helvetica" w:hAnsi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1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microsoft.com/office/2011/relationships/people" Target="people.xml"/><Relationship Id="rId15" Type="http://schemas.microsoft.com/office/2011/relationships/commentsExtended" Target="commentsExtended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http://blog.addgene.org/how-to-design-your-grna-for-crispr-genome-editing" TargetMode="External"/><Relationship Id="rId9" Type="http://schemas.openxmlformats.org/officeDocument/2006/relationships/hyperlink" Target="https://www.thermofisher.com/order/catalog/product/FD1954" TargetMode="External"/><Relationship Id="rId10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779</Words>
  <Characters>4441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Hai-Tsang Huang</dc:creator>
  <cp:keywords/>
  <dc:description/>
  <cp:lastModifiedBy>Hai-Tsang Huang</cp:lastModifiedBy>
  <cp:revision>3</cp:revision>
  <dcterms:created xsi:type="dcterms:W3CDTF">2017-11-02T20:15:00Z</dcterms:created>
  <dcterms:modified xsi:type="dcterms:W3CDTF">2017-11-02T20:31:00Z</dcterms:modified>
</cp:coreProperties>
</file>