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D7" w:rsidRDefault="00513BD7">
      <w:pPr>
        <w:rPr>
          <w:lang w:val="en-US"/>
        </w:rPr>
      </w:pPr>
      <w:r>
        <w:rPr>
          <w:lang w:val="en-US"/>
        </w:rPr>
        <w:t>Strain verification</w:t>
      </w:r>
    </w:p>
    <w:p w:rsidR="00C102F4" w:rsidRDefault="00513BD7">
      <w:pPr>
        <w:rPr>
          <w:lang w:val="en-US"/>
        </w:rPr>
      </w:pPr>
      <w:r>
        <w:rPr>
          <w:lang w:val="en-US"/>
        </w:rPr>
        <w:t xml:space="preserve">The strains DH10B-MOsp807II, DH10B-M2NmeMC58II and DH10B-MXmnI were streaked onto LB plates </w:t>
      </w:r>
      <w:r w:rsidR="00C102F4">
        <w:rPr>
          <w:lang w:val="en-US"/>
        </w:rPr>
        <w:t>containing</w:t>
      </w:r>
      <w:r>
        <w:rPr>
          <w:lang w:val="en-US"/>
        </w:rPr>
        <w:t xml:space="preserve"> 25 </w:t>
      </w:r>
      <w:r>
        <w:rPr>
          <w:rFonts w:cstheme="minorHAnsi"/>
          <w:lang w:val="en-US"/>
        </w:rPr>
        <w:t>µ</w:t>
      </w:r>
      <w:r>
        <w:rPr>
          <w:lang w:val="en-US"/>
        </w:rPr>
        <w:t xml:space="preserve">g/ml </w:t>
      </w:r>
      <w:proofErr w:type="spellStart"/>
      <w:r w:rsidR="000B05DE">
        <w:rPr>
          <w:lang w:val="en-US"/>
        </w:rPr>
        <w:t>zeocin</w:t>
      </w:r>
      <w:proofErr w:type="spellEnd"/>
      <w:r w:rsidR="000B05DE">
        <w:rPr>
          <w:lang w:val="en-US"/>
        </w:rPr>
        <w:t>, and single colonie</w:t>
      </w:r>
      <w:r>
        <w:rPr>
          <w:lang w:val="en-US"/>
        </w:rPr>
        <w:t xml:space="preserve">s were expanded, and genomic DNA extracted for PCR </w:t>
      </w:r>
      <w:r w:rsidR="00C102F4">
        <w:rPr>
          <w:lang w:val="en-US"/>
        </w:rPr>
        <w:t>using</w:t>
      </w:r>
      <w:r>
        <w:rPr>
          <w:lang w:val="en-US"/>
        </w:rPr>
        <w:t xml:space="preserve"> Q5 polymerase (NEB) </w:t>
      </w:r>
      <w:r w:rsidR="00C102F4">
        <w:rPr>
          <w:lang w:val="en-US"/>
        </w:rPr>
        <w:t>with</w:t>
      </w:r>
      <w:bookmarkStart w:id="0" w:name="_GoBack"/>
      <w:bookmarkEnd w:id="0"/>
      <w:r>
        <w:rPr>
          <w:lang w:val="en-US"/>
        </w:rPr>
        <w:t xml:space="preserve"> primers CO7212/7213. The</w:t>
      </w:r>
      <w:r w:rsidR="00C102F4">
        <w:rPr>
          <w:lang w:val="en-US"/>
        </w:rPr>
        <w:t>se</w:t>
      </w:r>
      <w:r>
        <w:rPr>
          <w:lang w:val="en-US"/>
        </w:rPr>
        <w:t xml:space="preserve"> primers amplify the region containing the </w:t>
      </w:r>
      <w:proofErr w:type="spellStart"/>
      <w:r>
        <w:rPr>
          <w:lang w:val="en-US"/>
        </w:rPr>
        <w:t>methylase</w:t>
      </w:r>
      <w:proofErr w:type="spellEnd"/>
      <w:r>
        <w:rPr>
          <w:lang w:val="en-US"/>
        </w:rPr>
        <w:t xml:space="preserve"> transcription unit along with the flanking </w:t>
      </w:r>
      <w:proofErr w:type="spellStart"/>
      <w:r>
        <w:rPr>
          <w:lang w:val="en-US"/>
        </w:rPr>
        <w:t>zeocin</w:t>
      </w:r>
      <w:proofErr w:type="spellEnd"/>
      <w:r>
        <w:rPr>
          <w:lang w:val="en-US"/>
        </w:rPr>
        <w:t xml:space="preserve"> selection marker and </w:t>
      </w:r>
      <w:proofErr w:type="spellStart"/>
      <w:r>
        <w:rPr>
          <w:lang w:val="en-US"/>
        </w:rPr>
        <w:t>arsB</w:t>
      </w:r>
      <w:proofErr w:type="spellEnd"/>
      <w:r>
        <w:rPr>
          <w:lang w:val="en-US"/>
        </w:rPr>
        <w:t xml:space="preserve"> homologous sequences</w:t>
      </w:r>
      <w:r w:rsidR="000B05DE">
        <w:rPr>
          <w:lang w:val="en-US"/>
        </w:rPr>
        <w:t xml:space="preserve">. The amplified sequences are listed in the supplementary data section </w:t>
      </w:r>
      <w:r w:rsidR="00C102F4">
        <w:rPr>
          <w:lang w:val="en-US"/>
        </w:rPr>
        <w:t xml:space="preserve">of PMID </w:t>
      </w:r>
      <w:r w:rsidR="00C102F4" w:rsidRPr="00C102F4">
        <w:rPr>
          <w:lang w:val="en-US"/>
        </w:rPr>
        <w:t xml:space="preserve">29986052 </w:t>
      </w:r>
      <w:r w:rsidR="000B05DE">
        <w:rPr>
          <w:lang w:val="en-US"/>
        </w:rPr>
        <w:t xml:space="preserve">as </w:t>
      </w:r>
      <w:r w:rsidR="000B05DE" w:rsidRPr="00F26B84">
        <w:rPr>
          <w:lang w:val="en-US"/>
        </w:rPr>
        <w:t xml:space="preserve">MOsp807II-zeo-arsb, M2NmeMC58II-zeo-arsb and </w:t>
      </w:r>
      <w:proofErr w:type="spellStart"/>
      <w:r w:rsidR="000B05DE" w:rsidRPr="00F26B84">
        <w:rPr>
          <w:lang w:val="en-US"/>
        </w:rPr>
        <w:t>MXmnI-zeo-arsb</w:t>
      </w:r>
      <w:proofErr w:type="spellEnd"/>
      <w:r w:rsidR="000B05DE">
        <w:rPr>
          <w:lang w:val="en-US"/>
        </w:rPr>
        <w:t xml:space="preserve">. </w:t>
      </w:r>
    </w:p>
    <w:p w:rsidR="000B05DE" w:rsidRDefault="000B05DE">
      <w:pPr>
        <w:rPr>
          <w:lang w:val="en-US"/>
        </w:rPr>
      </w:pPr>
      <w:r>
        <w:rPr>
          <w:lang w:val="en-US"/>
        </w:rPr>
        <w:t xml:space="preserve">The PCR products were purified and sequenced using the following primers: </w:t>
      </w:r>
    </w:p>
    <w:p w:rsidR="00B920BC" w:rsidRDefault="000B05DE">
      <w:pPr>
        <w:rPr>
          <w:lang w:val="en-US"/>
        </w:rPr>
      </w:pPr>
      <w:r>
        <w:rPr>
          <w:lang w:val="en-US"/>
        </w:rPr>
        <w:t>DH10B-MOsp807II: CO7207, CO7222, CO7296</w:t>
      </w:r>
    </w:p>
    <w:p w:rsidR="000B05DE" w:rsidRDefault="000B05DE">
      <w:pPr>
        <w:rPr>
          <w:lang w:val="en-US"/>
        </w:rPr>
      </w:pPr>
      <w:r>
        <w:rPr>
          <w:lang w:val="en-US"/>
        </w:rPr>
        <w:t>DH10B-M2NmeMC58II: CO7290, CO7291, CO7296</w:t>
      </w:r>
    </w:p>
    <w:p w:rsidR="000B05DE" w:rsidRDefault="000B05DE">
      <w:pPr>
        <w:rPr>
          <w:lang w:val="en-US"/>
        </w:rPr>
      </w:pPr>
      <w:r>
        <w:rPr>
          <w:lang w:val="en-US"/>
        </w:rPr>
        <w:t>DH10B-M2XmnI: CO7292, CO7293, CO7294, CO7295, CO7296</w:t>
      </w:r>
    </w:p>
    <w:p w:rsidR="000B05DE" w:rsidRDefault="00D63F29">
      <w:pPr>
        <w:rPr>
          <w:lang w:val="en-US"/>
        </w:rPr>
      </w:pPr>
      <w:r>
        <w:rPr>
          <w:lang w:val="en-US"/>
        </w:rPr>
        <w:t>The primer sequences are: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CO7207 </w:t>
      </w:r>
      <w:r w:rsidRPr="00D63F29">
        <w:rPr>
          <w:lang w:val="en-US"/>
        </w:rPr>
        <w:t>GGGATAAAGGACTGGCGCACA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CO7212 </w:t>
      </w:r>
      <w:r w:rsidRPr="00D63F29">
        <w:rPr>
          <w:lang w:val="en-US"/>
        </w:rPr>
        <w:t>TTCTGTTACCCATCCAATTGTTC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CO7213 </w:t>
      </w:r>
      <w:r w:rsidRPr="00D63F29">
        <w:rPr>
          <w:lang w:val="en-US"/>
        </w:rPr>
        <w:t>CAGGCGCTTACCCGCTTCAT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CO7222 </w:t>
      </w:r>
      <w:r w:rsidRPr="00D63F29">
        <w:rPr>
          <w:lang w:val="en-US"/>
        </w:rPr>
        <w:t>GTACTCCGCCATCTTTTGGACC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CO7290 </w:t>
      </w:r>
      <w:r w:rsidRPr="00D63F29">
        <w:rPr>
          <w:lang w:val="en-US"/>
        </w:rPr>
        <w:t>TCCCAGATCCCAGGTGTGTATC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CO7291 </w:t>
      </w:r>
      <w:r w:rsidRPr="00D63F29">
        <w:rPr>
          <w:lang w:val="en-US"/>
        </w:rPr>
        <w:t>ACAAAACTAAACGCGGTGGAGAT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CO7292 </w:t>
      </w:r>
      <w:r w:rsidRPr="00D63F29">
        <w:rPr>
          <w:lang w:val="en-US"/>
        </w:rPr>
        <w:t>TCCTTACGCCACTTCTTGATCACT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CO7293 </w:t>
      </w:r>
      <w:r w:rsidRPr="00D63F29">
        <w:rPr>
          <w:lang w:val="en-US"/>
        </w:rPr>
        <w:t>TCTCAATGAAGGCTACCACTGTGT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CO7294 </w:t>
      </w:r>
      <w:r w:rsidRPr="00D63F29">
        <w:rPr>
          <w:lang w:val="en-US"/>
        </w:rPr>
        <w:t>CTTTGCAATATAGACTGGACTGTGT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CO7295 </w:t>
      </w:r>
      <w:r w:rsidRPr="00D63F29">
        <w:rPr>
          <w:lang w:val="en-US"/>
        </w:rPr>
        <w:t>TTTAGGTGATTTGGCCAGCGAGAT</w:t>
      </w:r>
    </w:p>
    <w:p w:rsidR="00D63F29" w:rsidRDefault="00D63F29">
      <w:pPr>
        <w:rPr>
          <w:lang w:val="en-US"/>
        </w:rPr>
      </w:pPr>
      <w:r>
        <w:rPr>
          <w:lang w:val="en-US"/>
        </w:rPr>
        <w:t xml:space="preserve">CO7296 </w:t>
      </w:r>
      <w:r w:rsidRPr="00D63F29">
        <w:rPr>
          <w:lang w:val="en-US"/>
        </w:rPr>
        <w:t>TGGTCAACTTGGCCATGATGGCT</w:t>
      </w:r>
    </w:p>
    <w:p w:rsidR="00D63F29" w:rsidRDefault="00D63F29">
      <w:pPr>
        <w:rPr>
          <w:lang w:val="en-US"/>
        </w:rPr>
      </w:pPr>
    </w:p>
    <w:p w:rsidR="000B05DE" w:rsidRDefault="000B05DE">
      <w:pPr>
        <w:rPr>
          <w:lang w:val="en-US"/>
        </w:rPr>
      </w:pPr>
      <w:r>
        <w:rPr>
          <w:lang w:val="en-US"/>
        </w:rPr>
        <w:t xml:space="preserve">The strains are sensitive to ampicillin (100 </w:t>
      </w:r>
      <w:r>
        <w:rPr>
          <w:rFonts w:cstheme="minorHAnsi"/>
          <w:lang w:val="en-US"/>
        </w:rPr>
        <w:t>µ</w:t>
      </w:r>
      <w:r>
        <w:rPr>
          <w:lang w:val="en-US"/>
        </w:rPr>
        <w:t>g/ml</w:t>
      </w:r>
      <w:r>
        <w:rPr>
          <w:lang w:val="en-US"/>
        </w:rPr>
        <w:t xml:space="preserve">), kanamycin (30 </w:t>
      </w:r>
      <w:r>
        <w:rPr>
          <w:rFonts w:cstheme="minorHAnsi"/>
          <w:lang w:val="en-US"/>
        </w:rPr>
        <w:t>µ</w:t>
      </w:r>
      <w:r>
        <w:rPr>
          <w:lang w:val="en-US"/>
        </w:rPr>
        <w:t>g/ml</w:t>
      </w:r>
      <w:r>
        <w:rPr>
          <w:lang w:val="en-US"/>
        </w:rPr>
        <w:t xml:space="preserve">), </w:t>
      </w:r>
      <w:proofErr w:type="spellStart"/>
      <w:r>
        <w:rPr>
          <w:lang w:val="en-US"/>
        </w:rPr>
        <w:t>spectinomycin</w:t>
      </w:r>
      <w:proofErr w:type="spellEnd"/>
      <w:r>
        <w:rPr>
          <w:lang w:val="en-US"/>
        </w:rPr>
        <w:t xml:space="preserve"> (50 </w:t>
      </w:r>
      <w:r>
        <w:rPr>
          <w:rFonts w:cstheme="minorHAnsi"/>
          <w:lang w:val="en-US"/>
        </w:rPr>
        <w:t>µ</w:t>
      </w:r>
      <w:r>
        <w:rPr>
          <w:lang w:val="en-US"/>
        </w:rPr>
        <w:t>g/ml</w:t>
      </w:r>
      <w:r>
        <w:rPr>
          <w:lang w:val="en-US"/>
        </w:rPr>
        <w:t xml:space="preserve">), and chloramphenicol (25 </w:t>
      </w:r>
      <w:r>
        <w:rPr>
          <w:rFonts w:cstheme="minorHAnsi"/>
          <w:lang w:val="en-US"/>
        </w:rPr>
        <w:t>µ</w:t>
      </w:r>
      <w:r>
        <w:rPr>
          <w:lang w:val="en-US"/>
        </w:rPr>
        <w:t>g/ml</w:t>
      </w:r>
      <w:r>
        <w:rPr>
          <w:lang w:val="en-US"/>
        </w:rPr>
        <w:t xml:space="preserve">). The strains are resistant to </w:t>
      </w:r>
      <w:proofErr w:type="spellStart"/>
      <w:r>
        <w:rPr>
          <w:lang w:val="en-US"/>
        </w:rPr>
        <w:t>zeocin</w:t>
      </w:r>
      <w:proofErr w:type="spellEnd"/>
      <w:r>
        <w:rPr>
          <w:lang w:val="en-US"/>
        </w:rPr>
        <w:t xml:space="preserve"> (25 </w:t>
      </w:r>
      <w:r>
        <w:rPr>
          <w:rFonts w:cstheme="minorHAnsi"/>
          <w:lang w:val="en-US"/>
        </w:rPr>
        <w:t>µ</w:t>
      </w:r>
      <w:r>
        <w:rPr>
          <w:lang w:val="en-US"/>
        </w:rPr>
        <w:t>g/ml</w:t>
      </w:r>
      <w:r>
        <w:rPr>
          <w:lang w:val="en-US"/>
        </w:rPr>
        <w:t>) and st</w:t>
      </w:r>
      <w:r w:rsidR="00D63F29">
        <w:rPr>
          <w:lang w:val="en-US"/>
        </w:rPr>
        <w:t xml:space="preserve">reptomycin (50 </w:t>
      </w:r>
      <w:r w:rsidR="00D63F29">
        <w:rPr>
          <w:rFonts w:cstheme="minorHAnsi"/>
          <w:lang w:val="en-US"/>
        </w:rPr>
        <w:t>µ</w:t>
      </w:r>
      <w:r w:rsidR="00D63F29">
        <w:rPr>
          <w:lang w:val="en-US"/>
        </w:rPr>
        <w:t>g/ml</w:t>
      </w:r>
      <w:r w:rsidR="00D63F29">
        <w:rPr>
          <w:lang w:val="en-US"/>
        </w:rPr>
        <w:t xml:space="preserve">). </w:t>
      </w:r>
    </w:p>
    <w:p w:rsidR="00D63F29" w:rsidRPr="00513BD7" w:rsidRDefault="00D63F29">
      <w:pPr>
        <w:rPr>
          <w:lang w:val="en-US"/>
        </w:rPr>
      </w:pPr>
    </w:p>
    <w:sectPr w:rsidR="00D63F29" w:rsidRPr="0051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D7"/>
    <w:rsid w:val="000B05DE"/>
    <w:rsid w:val="00513BD7"/>
    <w:rsid w:val="00B920BC"/>
    <w:rsid w:val="00C102F4"/>
    <w:rsid w:val="00D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1639-1980-4EF5-892F-396594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4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0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8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3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lamdar218@hotmail.com</dc:creator>
  <cp:keywords/>
  <dc:description/>
  <cp:lastModifiedBy>lamdar218@hotmail.com</cp:lastModifiedBy>
  <cp:revision>2</cp:revision>
  <dcterms:created xsi:type="dcterms:W3CDTF">2018-10-18T07:41:00Z</dcterms:created>
  <dcterms:modified xsi:type="dcterms:W3CDTF">2018-10-18T08:11:00Z</dcterms:modified>
</cp:coreProperties>
</file>