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5A911" w14:textId="77777777" w:rsidR="00504C99" w:rsidRPr="00774D4E" w:rsidRDefault="00774D4E" w:rsidP="00774D4E">
      <w:pPr>
        <w:spacing w:line="360" w:lineRule="auto"/>
        <w:rPr>
          <w:rFonts w:ascii="Arial" w:hAnsi="Arial"/>
          <w:sz w:val="22"/>
          <w:szCs w:val="22"/>
        </w:rPr>
      </w:pPr>
      <w:r w:rsidRPr="00774D4E">
        <w:rPr>
          <w:rFonts w:ascii="Arial" w:hAnsi="Arial"/>
          <w:sz w:val="22"/>
          <w:szCs w:val="22"/>
        </w:rPr>
        <w:t>Comments for the NF1 mini-genes</w:t>
      </w:r>
    </w:p>
    <w:p w14:paraId="5883A374" w14:textId="77777777" w:rsidR="00774D4E" w:rsidRPr="00774D4E" w:rsidRDefault="00774D4E" w:rsidP="00774D4E">
      <w:pPr>
        <w:spacing w:line="360" w:lineRule="auto"/>
        <w:rPr>
          <w:rFonts w:ascii="Arial" w:hAnsi="Arial"/>
          <w:sz w:val="22"/>
          <w:szCs w:val="22"/>
        </w:rPr>
      </w:pPr>
    </w:p>
    <w:p w14:paraId="520C7EE6" w14:textId="6D1A071B" w:rsidR="00FF6E7D" w:rsidRDefault="00FF6E7D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 </w:t>
      </w:r>
      <w:r w:rsidRPr="00CF64F1">
        <w:rPr>
          <w:rFonts w:ascii="Arial" w:hAnsi="Arial" w:cs="Arial"/>
          <w:sz w:val="22"/>
          <w:szCs w:val="22"/>
        </w:rPr>
        <w:t xml:space="preserve">No special condition is required for propagating the </w:t>
      </w:r>
      <w:r w:rsidRPr="00CF64F1">
        <w:rPr>
          <w:rFonts w:ascii="Arial" w:hAnsi="Arial" w:cs="Arial"/>
          <w:i/>
          <w:sz w:val="22"/>
          <w:szCs w:val="22"/>
        </w:rPr>
        <w:t>NF1</w:t>
      </w:r>
      <w:r w:rsidRPr="00CF64F1">
        <w:rPr>
          <w:rFonts w:ascii="Arial" w:hAnsi="Arial" w:cs="Arial"/>
          <w:sz w:val="22"/>
          <w:szCs w:val="22"/>
        </w:rPr>
        <w:t xml:space="preserve"> mini-genes, </w:t>
      </w:r>
      <w:r>
        <w:rPr>
          <w:rFonts w:ascii="Arial" w:hAnsi="Arial" w:cs="Arial"/>
          <w:sz w:val="22"/>
          <w:szCs w:val="22"/>
        </w:rPr>
        <w:t xml:space="preserve">regardless of the vector copy number. However, </w:t>
      </w:r>
      <w:r w:rsidRPr="00CF64F1">
        <w:rPr>
          <w:rFonts w:ascii="Arial" w:hAnsi="Arial" w:cs="Arial"/>
          <w:sz w:val="22"/>
          <w:szCs w:val="22"/>
        </w:rPr>
        <w:t xml:space="preserve">the </w:t>
      </w:r>
      <w:r w:rsidRPr="00CF64F1">
        <w:rPr>
          <w:rFonts w:ascii="Arial" w:hAnsi="Arial" w:cs="Arial"/>
          <w:i/>
          <w:sz w:val="22"/>
          <w:szCs w:val="22"/>
        </w:rPr>
        <w:t>NF1</w:t>
      </w:r>
      <w:r w:rsidRPr="00CF64F1">
        <w:rPr>
          <w:rFonts w:ascii="Arial" w:hAnsi="Arial" w:cs="Arial"/>
          <w:sz w:val="22"/>
          <w:szCs w:val="22"/>
        </w:rPr>
        <w:t xml:space="preserve"> mini-genes still show a weak growth-inhibitory effect on </w:t>
      </w:r>
      <w:r w:rsidRPr="00CF64F1">
        <w:rPr>
          <w:rFonts w:ascii="Arial" w:hAnsi="Arial" w:cs="Arial"/>
          <w:i/>
          <w:sz w:val="22"/>
          <w:szCs w:val="22"/>
        </w:rPr>
        <w:t>E. coli</w:t>
      </w:r>
      <w:r w:rsidRPr="00CF64F1">
        <w:rPr>
          <w:rFonts w:ascii="Arial" w:hAnsi="Arial" w:cs="Arial"/>
          <w:sz w:val="22"/>
          <w:szCs w:val="22"/>
        </w:rPr>
        <w:t xml:space="preserve">. </w:t>
      </w:r>
      <w:r w:rsidR="00A16EF7">
        <w:rPr>
          <w:rFonts w:ascii="Arial" w:hAnsi="Arial" w:cs="Arial"/>
          <w:sz w:val="22"/>
          <w:szCs w:val="22"/>
        </w:rPr>
        <w:t xml:space="preserve">If the </w:t>
      </w:r>
      <w:r w:rsidR="00A16EF7" w:rsidRPr="00CF64F1">
        <w:rPr>
          <w:rFonts w:ascii="Arial" w:hAnsi="Arial" w:cs="Arial"/>
          <w:sz w:val="22"/>
          <w:szCs w:val="22"/>
        </w:rPr>
        <w:t xml:space="preserve">plasmid yield </w:t>
      </w:r>
      <w:r w:rsidR="00A16EF7">
        <w:rPr>
          <w:rFonts w:ascii="Arial" w:hAnsi="Arial" w:cs="Arial"/>
          <w:sz w:val="22"/>
          <w:szCs w:val="22"/>
        </w:rPr>
        <w:t>is not</w:t>
      </w:r>
      <w:r w:rsidRPr="00CF64F1">
        <w:rPr>
          <w:rFonts w:ascii="Arial" w:hAnsi="Arial" w:cs="Arial"/>
          <w:sz w:val="22"/>
          <w:szCs w:val="22"/>
        </w:rPr>
        <w:t xml:space="preserve"> </w:t>
      </w:r>
      <w:r w:rsidR="00A16EF7">
        <w:rPr>
          <w:rFonts w:ascii="Arial" w:hAnsi="Arial" w:cs="Arial"/>
          <w:sz w:val="22"/>
          <w:szCs w:val="22"/>
        </w:rPr>
        <w:t>ideal</w:t>
      </w:r>
      <w:r w:rsidRPr="00CF64F1">
        <w:rPr>
          <w:rFonts w:ascii="Arial" w:hAnsi="Arial" w:cs="Arial"/>
          <w:sz w:val="22"/>
          <w:szCs w:val="22"/>
        </w:rPr>
        <w:t>, we recommend using T</w:t>
      </w:r>
      <w:r>
        <w:rPr>
          <w:rFonts w:ascii="Arial" w:hAnsi="Arial" w:cs="Arial"/>
          <w:sz w:val="22"/>
          <w:szCs w:val="22"/>
        </w:rPr>
        <w:t xml:space="preserve">errific </w:t>
      </w:r>
      <w:r w:rsidRPr="00CF64F1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roth</w:t>
      </w:r>
      <w:r w:rsidRPr="00CF64F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(TB) </w:t>
      </w:r>
      <w:r w:rsidRPr="00CF64F1">
        <w:rPr>
          <w:rFonts w:ascii="Arial" w:hAnsi="Arial" w:cs="Arial"/>
          <w:sz w:val="22"/>
          <w:szCs w:val="22"/>
        </w:rPr>
        <w:t>medium, or increasing the culture volume to 1.5–2× to obtain more bacteria with LB medium.</w:t>
      </w:r>
    </w:p>
    <w:p w14:paraId="28890AF8" w14:textId="77777777" w:rsidR="00FF6E7D" w:rsidRDefault="00FF6E7D" w:rsidP="00774D4E">
      <w:pPr>
        <w:spacing w:line="360" w:lineRule="auto"/>
        <w:rPr>
          <w:rFonts w:ascii="Arial" w:hAnsi="Arial" w:cs="Arial"/>
          <w:sz w:val="22"/>
          <w:szCs w:val="22"/>
        </w:rPr>
      </w:pPr>
    </w:p>
    <w:p w14:paraId="79B6E65B" w14:textId="7F2637B5" w:rsidR="00497CC2" w:rsidRDefault="00497CC2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The NF1 type 1 and 2 mini-genes can be </w:t>
      </w:r>
      <w:r w:rsidR="006D7ABE">
        <w:rPr>
          <w:rFonts w:ascii="Arial" w:hAnsi="Arial" w:cs="Arial"/>
          <w:sz w:val="22"/>
          <w:szCs w:val="22"/>
        </w:rPr>
        <w:t>distinguish</w:t>
      </w:r>
      <w:r>
        <w:rPr>
          <w:rFonts w:ascii="Arial" w:hAnsi="Arial" w:cs="Arial"/>
          <w:sz w:val="22"/>
          <w:szCs w:val="22"/>
        </w:rPr>
        <w:t xml:space="preserve">ed by </w:t>
      </w:r>
      <w:proofErr w:type="spellStart"/>
      <w:r>
        <w:rPr>
          <w:rFonts w:ascii="Arial" w:hAnsi="Arial" w:cs="Arial"/>
          <w:sz w:val="22"/>
          <w:szCs w:val="22"/>
        </w:rPr>
        <w:t>EcoRI</w:t>
      </w:r>
      <w:proofErr w:type="spellEnd"/>
      <w:r>
        <w:rPr>
          <w:rFonts w:ascii="Arial" w:hAnsi="Arial" w:cs="Arial"/>
          <w:sz w:val="22"/>
          <w:szCs w:val="22"/>
        </w:rPr>
        <w:t xml:space="preserve"> digestion. Note that </w:t>
      </w:r>
      <w:r w:rsidRPr="00B42EB4">
        <w:rPr>
          <w:rFonts w:ascii="Arial" w:hAnsi="Arial" w:cs="Arial"/>
          <w:sz w:val="22"/>
          <w:szCs w:val="22"/>
        </w:rPr>
        <w:t xml:space="preserve">a nucleic acid species </w:t>
      </w:r>
      <w:r>
        <w:rPr>
          <w:rFonts w:ascii="Arial" w:hAnsi="Arial" w:cs="Arial"/>
          <w:sz w:val="22"/>
          <w:szCs w:val="22"/>
        </w:rPr>
        <w:t xml:space="preserve">with the size of </w:t>
      </w:r>
      <w:r w:rsidR="00324C5A">
        <w:rPr>
          <w:rFonts w:ascii="Arial" w:hAnsi="Arial" w:cs="Arial"/>
          <w:sz w:val="22"/>
          <w:szCs w:val="22"/>
        </w:rPr>
        <w:t>~</w:t>
      </w:r>
      <w:r>
        <w:rPr>
          <w:rFonts w:ascii="Arial" w:hAnsi="Arial" w:cs="Arial"/>
          <w:sz w:val="22"/>
          <w:szCs w:val="22"/>
        </w:rPr>
        <w:t xml:space="preserve">500 </w:t>
      </w:r>
      <w:proofErr w:type="spellStart"/>
      <w:r>
        <w:rPr>
          <w:rFonts w:ascii="Arial" w:hAnsi="Arial" w:cs="Arial"/>
          <w:sz w:val="22"/>
          <w:szCs w:val="22"/>
        </w:rPr>
        <w:t>bp</w:t>
      </w:r>
      <w:proofErr w:type="spellEnd"/>
      <w:r>
        <w:rPr>
          <w:rFonts w:ascii="Arial" w:hAnsi="Arial" w:cs="Arial"/>
          <w:sz w:val="22"/>
          <w:szCs w:val="22"/>
        </w:rPr>
        <w:t xml:space="preserve"> is often </w:t>
      </w:r>
      <w:r w:rsidRPr="00B42EB4">
        <w:rPr>
          <w:rFonts w:ascii="Arial" w:hAnsi="Arial" w:cs="Arial"/>
          <w:sz w:val="22"/>
          <w:szCs w:val="22"/>
        </w:rPr>
        <w:t xml:space="preserve">co-purified </w:t>
      </w:r>
      <w:r w:rsidR="00324C5A">
        <w:rPr>
          <w:rFonts w:ascii="Arial" w:hAnsi="Arial" w:cs="Arial"/>
          <w:sz w:val="22"/>
          <w:szCs w:val="22"/>
        </w:rPr>
        <w:t>from</w:t>
      </w:r>
      <w:r>
        <w:rPr>
          <w:rFonts w:ascii="Arial" w:hAnsi="Arial" w:cs="Arial"/>
          <w:sz w:val="22"/>
          <w:szCs w:val="22"/>
        </w:rPr>
        <w:t xml:space="preserve"> TB </w:t>
      </w:r>
      <w:r w:rsidR="00324C5A">
        <w:rPr>
          <w:rFonts w:ascii="Arial" w:hAnsi="Arial" w:cs="Arial"/>
          <w:sz w:val="22"/>
          <w:szCs w:val="22"/>
        </w:rPr>
        <w:t>culture</w:t>
      </w:r>
      <w:r w:rsidRPr="00B42EB4">
        <w:rPr>
          <w:rFonts w:ascii="Arial" w:hAnsi="Arial" w:cs="Arial"/>
          <w:sz w:val="22"/>
          <w:szCs w:val="22"/>
        </w:rPr>
        <w:t>.</w:t>
      </w:r>
    </w:p>
    <w:p w14:paraId="7A604232" w14:textId="77777777" w:rsidR="00497CC2" w:rsidRDefault="00497CC2" w:rsidP="00774D4E">
      <w:pPr>
        <w:spacing w:line="360" w:lineRule="auto"/>
        <w:rPr>
          <w:rFonts w:ascii="Arial" w:hAnsi="Arial" w:cs="Arial"/>
          <w:sz w:val="22"/>
          <w:szCs w:val="22"/>
        </w:rPr>
      </w:pPr>
    </w:p>
    <w:p w14:paraId="4D226E69" w14:textId="5826F43E" w:rsidR="0062362F" w:rsidRDefault="007F1D65" w:rsidP="00774D4E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</w:t>
      </w:r>
      <w:r w:rsidR="00774D4E" w:rsidRPr="00774D4E">
        <w:rPr>
          <w:rFonts w:ascii="Arial" w:hAnsi="Arial"/>
          <w:sz w:val="22"/>
          <w:szCs w:val="22"/>
        </w:rPr>
        <w:t xml:space="preserve">. If </w:t>
      </w:r>
      <w:proofErr w:type="spellStart"/>
      <w:r w:rsidR="00774D4E" w:rsidRPr="00774D4E">
        <w:rPr>
          <w:rFonts w:ascii="Arial" w:hAnsi="Arial"/>
          <w:b/>
          <w:sz w:val="22"/>
          <w:szCs w:val="22"/>
        </w:rPr>
        <w:t>Xma</w:t>
      </w:r>
      <w:r w:rsidR="00774D4E">
        <w:rPr>
          <w:rFonts w:ascii="Arial" w:hAnsi="Arial"/>
          <w:b/>
          <w:sz w:val="22"/>
          <w:szCs w:val="22"/>
        </w:rPr>
        <w:t>I</w:t>
      </w:r>
      <w:proofErr w:type="spellEnd"/>
      <w:r w:rsidR="00774D4E" w:rsidRPr="00774D4E">
        <w:rPr>
          <w:rFonts w:ascii="Arial" w:hAnsi="Arial"/>
          <w:sz w:val="22"/>
          <w:szCs w:val="22"/>
        </w:rPr>
        <w:t xml:space="preserve"> </w:t>
      </w:r>
      <w:r w:rsidR="00774D4E">
        <w:rPr>
          <w:rFonts w:ascii="Arial" w:hAnsi="Arial"/>
          <w:sz w:val="22"/>
          <w:szCs w:val="22"/>
        </w:rPr>
        <w:t xml:space="preserve">is used </w:t>
      </w:r>
      <w:r w:rsidR="00774D4E" w:rsidRPr="00774D4E">
        <w:rPr>
          <w:rFonts w:ascii="Arial" w:hAnsi="Arial"/>
          <w:sz w:val="22"/>
          <w:szCs w:val="22"/>
        </w:rPr>
        <w:t xml:space="preserve">for </w:t>
      </w:r>
      <w:proofErr w:type="spellStart"/>
      <w:r w:rsidR="00774D4E" w:rsidRPr="00774D4E">
        <w:rPr>
          <w:rFonts w:ascii="Arial" w:hAnsi="Arial"/>
          <w:sz w:val="22"/>
          <w:szCs w:val="22"/>
        </w:rPr>
        <w:t>subcloning</w:t>
      </w:r>
      <w:proofErr w:type="spellEnd"/>
      <w:r w:rsidR="00774D4E">
        <w:rPr>
          <w:rFonts w:ascii="Arial" w:hAnsi="Arial"/>
          <w:sz w:val="22"/>
          <w:szCs w:val="22"/>
        </w:rPr>
        <w:t>:</w:t>
      </w:r>
      <w:r w:rsidR="00774D4E" w:rsidRPr="00774D4E">
        <w:rPr>
          <w:rFonts w:ascii="Arial" w:hAnsi="Arial"/>
          <w:sz w:val="22"/>
          <w:szCs w:val="22"/>
        </w:rPr>
        <w:t xml:space="preserve"> </w:t>
      </w:r>
    </w:p>
    <w:p w14:paraId="3CF280BF" w14:textId="77777777" w:rsidR="00774D4E" w:rsidRDefault="0062362F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W</w:t>
      </w:r>
      <w:r w:rsidR="00774D4E" w:rsidRPr="00774D4E">
        <w:rPr>
          <w:rFonts w:ascii="Arial" w:hAnsi="Arial" w:cs="Arial"/>
          <w:sz w:val="22"/>
          <w:szCs w:val="22"/>
        </w:rPr>
        <w:t xml:space="preserve">e noticed that the ligation products of </w:t>
      </w:r>
      <w:proofErr w:type="spellStart"/>
      <w:r w:rsidR="00774D4E" w:rsidRPr="00774D4E">
        <w:rPr>
          <w:rFonts w:ascii="Arial" w:hAnsi="Arial" w:cs="Arial"/>
          <w:sz w:val="22"/>
          <w:szCs w:val="22"/>
        </w:rPr>
        <w:t>XmaI</w:t>
      </w:r>
      <w:proofErr w:type="spellEnd"/>
      <w:r w:rsidR="00774D4E" w:rsidRPr="00774D4E">
        <w:rPr>
          <w:rFonts w:ascii="Arial" w:hAnsi="Arial" w:cs="Arial"/>
          <w:sz w:val="22"/>
          <w:szCs w:val="22"/>
        </w:rPr>
        <w:t xml:space="preserve">-digested ends frequently miss a single “C”. In case that an adjacent “C” can compensate the missing “C” to restore the </w:t>
      </w:r>
      <w:proofErr w:type="spellStart"/>
      <w:r w:rsidR="00774D4E" w:rsidRPr="00774D4E">
        <w:rPr>
          <w:rFonts w:ascii="Arial" w:hAnsi="Arial" w:cs="Arial"/>
          <w:sz w:val="22"/>
          <w:szCs w:val="22"/>
        </w:rPr>
        <w:t>SmaI</w:t>
      </w:r>
      <w:proofErr w:type="spellEnd"/>
      <w:r w:rsidR="00774D4E" w:rsidRPr="00774D4E">
        <w:rPr>
          <w:rFonts w:ascii="Arial" w:hAnsi="Arial" w:cs="Arial"/>
          <w:sz w:val="22"/>
          <w:szCs w:val="22"/>
        </w:rPr>
        <w:t>/</w:t>
      </w:r>
      <w:proofErr w:type="spellStart"/>
      <w:r w:rsidR="00774D4E" w:rsidRPr="00774D4E">
        <w:rPr>
          <w:rFonts w:ascii="Arial" w:hAnsi="Arial" w:cs="Arial"/>
          <w:sz w:val="22"/>
          <w:szCs w:val="22"/>
        </w:rPr>
        <w:t>XmaI</w:t>
      </w:r>
      <w:proofErr w:type="spellEnd"/>
      <w:r w:rsidR="00774D4E" w:rsidRPr="00774D4E">
        <w:rPr>
          <w:rFonts w:ascii="Arial" w:hAnsi="Arial" w:cs="Arial"/>
          <w:sz w:val="22"/>
          <w:szCs w:val="22"/>
        </w:rPr>
        <w:t xml:space="preserve"> site and there is a potential frame-shift problem, it is necessary to further verify the re-ligated </w:t>
      </w:r>
      <w:proofErr w:type="spellStart"/>
      <w:r w:rsidR="00774D4E" w:rsidRPr="00774D4E">
        <w:rPr>
          <w:rFonts w:ascii="Arial" w:hAnsi="Arial" w:cs="Arial"/>
          <w:sz w:val="22"/>
          <w:szCs w:val="22"/>
        </w:rPr>
        <w:t>SmaI</w:t>
      </w:r>
      <w:proofErr w:type="spellEnd"/>
      <w:r w:rsidR="00774D4E" w:rsidRPr="00774D4E">
        <w:rPr>
          <w:rFonts w:ascii="Arial" w:hAnsi="Arial" w:cs="Arial"/>
          <w:sz w:val="22"/>
          <w:szCs w:val="22"/>
        </w:rPr>
        <w:t>/</w:t>
      </w:r>
      <w:proofErr w:type="spellStart"/>
      <w:r w:rsidR="00774D4E" w:rsidRPr="00774D4E">
        <w:rPr>
          <w:rFonts w:ascii="Arial" w:hAnsi="Arial" w:cs="Arial"/>
          <w:sz w:val="22"/>
          <w:szCs w:val="22"/>
        </w:rPr>
        <w:t>XmaI</w:t>
      </w:r>
      <w:proofErr w:type="spellEnd"/>
      <w:r w:rsidR="00774D4E" w:rsidRPr="00774D4E">
        <w:rPr>
          <w:rFonts w:ascii="Arial" w:hAnsi="Arial" w:cs="Arial"/>
          <w:sz w:val="22"/>
          <w:szCs w:val="22"/>
        </w:rPr>
        <w:t xml:space="preserve"> site by DNA sequencing.</w:t>
      </w:r>
    </w:p>
    <w:p w14:paraId="79EE63E1" w14:textId="77777777" w:rsidR="00111EBA" w:rsidRDefault="00111EBA" w:rsidP="00774D4E">
      <w:pPr>
        <w:spacing w:line="360" w:lineRule="auto"/>
        <w:rPr>
          <w:rFonts w:ascii="Arial" w:hAnsi="Arial" w:cs="Arial"/>
          <w:sz w:val="22"/>
          <w:szCs w:val="22"/>
        </w:rPr>
      </w:pPr>
    </w:p>
    <w:p w14:paraId="4766933D" w14:textId="747DAF33" w:rsidR="00AC36CB" w:rsidRDefault="00AC36CB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When releas</w:t>
      </w:r>
      <w:r w:rsidR="002F13D5">
        <w:rPr>
          <w:rFonts w:ascii="Arial" w:hAnsi="Arial" w:cs="Arial"/>
          <w:sz w:val="22"/>
          <w:szCs w:val="22"/>
        </w:rPr>
        <w:t>ing</w:t>
      </w:r>
      <w:r>
        <w:rPr>
          <w:rFonts w:ascii="Arial" w:hAnsi="Arial" w:cs="Arial"/>
          <w:sz w:val="22"/>
          <w:szCs w:val="22"/>
        </w:rPr>
        <w:t xml:space="preserve"> the NF1 mini-genes from the </w:t>
      </w:r>
      <w:proofErr w:type="spellStart"/>
      <w:r>
        <w:rPr>
          <w:rFonts w:ascii="Arial" w:hAnsi="Arial" w:cs="Arial"/>
          <w:sz w:val="22"/>
          <w:szCs w:val="22"/>
        </w:rPr>
        <w:t>pAMP</w:t>
      </w:r>
      <w:proofErr w:type="spellEnd"/>
      <w:r>
        <w:rPr>
          <w:rFonts w:ascii="Arial" w:hAnsi="Arial" w:cs="Arial"/>
          <w:sz w:val="22"/>
          <w:szCs w:val="22"/>
        </w:rPr>
        <w:t xml:space="preserve"> vector</w:t>
      </w:r>
      <w:r w:rsidR="00011B4A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011B4A">
        <w:rPr>
          <w:rFonts w:ascii="Arial" w:hAnsi="Arial" w:cs="Arial"/>
          <w:sz w:val="22"/>
          <w:szCs w:val="22"/>
        </w:rPr>
        <w:t>subcloning</w:t>
      </w:r>
      <w:proofErr w:type="spellEnd"/>
      <w:r>
        <w:rPr>
          <w:rFonts w:ascii="Arial" w:hAnsi="Arial" w:cs="Arial"/>
          <w:sz w:val="22"/>
          <w:szCs w:val="22"/>
        </w:rPr>
        <w:t xml:space="preserve">, we suggest including </w:t>
      </w:r>
      <w:proofErr w:type="spellStart"/>
      <w:r w:rsidRPr="00A531C4">
        <w:rPr>
          <w:rFonts w:ascii="Arial" w:hAnsi="Arial" w:cs="Arial"/>
          <w:b/>
          <w:sz w:val="22"/>
          <w:szCs w:val="22"/>
        </w:rPr>
        <w:t>ApaLI</w:t>
      </w:r>
      <w:proofErr w:type="spellEnd"/>
      <w:r>
        <w:rPr>
          <w:rFonts w:ascii="Arial" w:hAnsi="Arial" w:cs="Arial"/>
          <w:sz w:val="22"/>
          <w:szCs w:val="22"/>
        </w:rPr>
        <w:t xml:space="preserve"> to eliminate the background </w:t>
      </w:r>
      <w:r w:rsidR="00011B4A">
        <w:rPr>
          <w:rFonts w:ascii="Arial" w:hAnsi="Arial" w:cs="Arial"/>
          <w:sz w:val="22"/>
          <w:szCs w:val="22"/>
        </w:rPr>
        <w:t xml:space="preserve">from </w:t>
      </w:r>
      <w:r w:rsidR="00AC7115">
        <w:rPr>
          <w:rFonts w:ascii="Arial" w:hAnsi="Arial" w:cs="Arial"/>
          <w:sz w:val="22"/>
          <w:szCs w:val="22"/>
        </w:rPr>
        <w:t xml:space="preserve">the </w:t>
      </w:r>
      <w:r w:rsidR="00011B4A">
        <w:rPr>
          <w:rFonts w:ascii="Arial" w:hAnsi="Arial" w:cs="Arial"/>
          <w:sz w:val="22"/>
          <w:szCs w:val="22"/>
        </w:rPr>
        <w:t xml:space="preserve">incompletely digested parental vectors.   </w:t>
      </w:r>
    </w:p>
    <w:p w14:paraId="452B58A3" w14:textId="77777777" w:rsidR="00AC36CB" w:rsidRDefault="00AC36CB" w:rsidP="00774D4E">
      <w:pPr>
        <w:spacing w:line="360" w:lineRule="auto"/>
        <w:rPr>
          <w:rFonts w:ascii="Arial" w:hAnsi="Arial" w:cs="Arial"/>
          <w:sz w:val="22"/>
          <w:szCs w:val="22"/>
        </w:rPr>
      </w:pPr>
    </w:p>
    <w:p w14:paraId="1FE9EC2B" w14:textId="58761C3D" w:rsidR="002771B6" w:rsidRDefault="00AC36CB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B42EB4">
        <w:rPr>
          <w:rFonts w:ascii="Arial" w:hAnsi="Arial" w:cs="Arial"/>
          <w:sz w:val="22"/>
          <w:szCs w:val="22"/>
        </w:rPr>
        <w:t xml:space="preserve">. If </w:t>
      </w:r>
      <w:r w:rsidR="002771B6" w:rsidRPr="007340E3">
        <w:rPr>
          <w:rFonts w:ascii="Arial" w:hAnsi="Arial" w:cs="Arial"/>
          <w:sz w:val="22"/>
          <w:szCs w:val="22"/>
        </w:rPr>
        <w:t>T</w:t>
      </w:r>
      <w:r w:rsidR="002771B6">
        <w:rPr>
          <w:rFonts w:ascii="Arial" w:hAnsi="Arial" w:cs="Arial"/>
          <w:sz w:val="22"/>
          <w:szCs w:val="22"/>
        </w:rPr>
        <w:t xml:space="preserve">B culture </w:t>
      </w:r>
      <w:r w:rsidR="00F97B2C">
        <w:rPr>
          <w:rFonts w:ascii="Arial" w:hAnsi="Arial" w:cs="Arial" w:hint="eastAsia"/>
          <w:sz w:val="22"/>
          <w:szCs w:val="22"/>
          <w:lang w:eastAsia="zh-CN"/>
        </w:rPr>
        <w:t>is</w:t>
      </w:r>
      <w:r w:rsidR="00F97B2C">
        <w:rPr>
          <w:rFonts w:ascii="Arial" w:hAnsi="Arial" w:cs="Arial"/>
          <w:sz w:val="22"/>
          <w:szCs w:val="22"/>
          <w:lang w:eastAsia="zh-CN"/>
        </w:rPr>
        <w:t xml:space="preserve"> </w:t>
      </w:r>
      <w:r w:rsidR="007340E3">
        <w:rPr>
          <w:rFonts w:ascii="Arial" w:hAnsi="Arial" w:cs="Arial"/>
          <w:sz w:val="22"/>
          <w:szCs w:val="22"/>
        </w:rPr>
        <w:t xml:space="preserve">directly </w:t>
      </w:r>
      <w:r w:rsidR="00F97B2C">
        <w:rPr>
          <w:rFonts w:ascii="Arial" w:hAnsi="Arial" w:cs="Arial"/>
          <w:sz w:val="22"/>
          <w:szCs w:val="22"/>
        </w:rPr>
        <w:t xml:space="preserve">used </w:t>
      </w:r>
      <w:r w:rsidR="002771B6">
        <w:rPr>
          <w:rFonts w:ascii="Arial" w:hAnsi="Arial" w:cs="Arial"/>
          <w:sz w:val="22"/>
          <w:szCs w:val="22"/>
        </w:rPr>
        <w:t>as DNA template</w:t>
      </w:r>
      <w:r w:rsidR="00AC6615">
        <w:rPr>
          <w:rFonts w:ascii="Arial" w:hAnsi="Arial" w:cs="Arial"/>
          <w:sz w:val="22"/>
          <w:szCs w:val="22"/>
        </w:rPr>
        <w:t xml:space="preserve"> for colony-PCR</w:t>
      </w:r>
      <w:r w:rsidR="00B42EB4">
        <w:rPr>
          <w:rFonts w:ascii="Arial" w:hAnsi="Arial" w:cs="Arial"/>
          <w:sz w:val="22"/>
          <w:szCs w:val="22"/>
        </w:rPr>
        <w:t xml:space="preserve">, the </w:t>
      </w:r>
      <w:r w:rsidR="00AC6615">
        <w:rPr>
          <w:rFonts w:ascii="Arial" w:hAnsi="Arial" w:cs="Arial"/>
          <w:sz w:val="22"/>
          <w:szCs w:val="22"/>
        </w:rPr>
        <w:t xml:space="preserve">PCR </w:t>
      </w:r>
      <w:r w:rsidR="002771B6">
        <w:rPr>
          <w:rFonts w:ascii="Arial" w:hAnsi="Arial" w:cs="Arial"/>
          <w:sz w:val="22"/>
          <w:szCs w:val="22"/>
        </w:rPr>
        <w:t>may not work.</w:t>
      </w:r>
    </w:p>
    <w:p w14:paraId="46262DF8" w14:textId="41BE6CD1" w:rsidR="00974AE8" w:rsidRDefault="00974AE8" w:rsidP="00774D4E">
      <w:pPr>
        <w:spacing w:line="360" w:lineRule="auto"/>
        <w:rPr>
          <w:rFonts w:ascii="Arial" w:hAnsi="Arial" w:cs="Arial"/>
          <w:sz w:val="22"/>
          <w:szCs w:val="22"/>
        </w:rPr>
      </w:pPr>
    </w:p>
    <w:p w14:paraId="41617314" w14:textId="38E9950E" w:rsidR="00974AE8" w:rsidRDefault="00974AE8" w:rsidP="00774D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We have noticed that </w:t>
      </w:r>
      <w:r w:rsidRPr="00974AE8">
        <w:rPr>
          <w:rFonts w:ascii="Arial" w:hAnsi="Arial" w:cs="Arial"/>
          <w:sz w:val="22"/>
          <w:szCs w:val="22"/>
        </w:rPr>
        <w:t>NF1</w:t>
      </w:r>
      <w:r>
        <w:rPr>
          <w:rFonts w:ascii="Arial" w:hAnsi="Arial" w:cs="Arial"/>
          <w:sz w:val="22"/>
          <w:szCs w:val="22"/>
        </w:rPr>
        <w:t xml:space="preserve"> expression driven by the </w:t>
      </w:r>
      <w:r w:rsidRPr="00974AE8">
        <w:rPr>
          <w:rFonts w:ascii="Arial" w:hAnsi="Arial" w:cs="Arial"/>
          <w:sz w:val="22"/>
          <w:szCs w:val="22"/>
        </w:rPr>
        <w:t>EFS</w:t>
      </w:r>
      <w:r>
        <w:rPr>
          <w:rFonts w:ascii="Arial" w:hAnsi="Arial" w:cs="Arial"/>
          <w:sz w:val="22"/>
          <w:szCs w:val="22"/>
        </w:rPr>
        <w:t xml:space="preserve"> promoter</w:t>
      </w:r>
      <w:r w:rsidRPr="00974AE8">
        <w:rPr>
          <w:rFonts w:ascii="Arial" w:hAnsi="Arial" w:cs="Arial"/>
          <w:sz w:val="22"/>
          <w:szCs w:val="22"/>
        </w:rPr>
        <w:t xml:space="preserve"> (by transient transfection)</w:t>
      </w:r>
      <w:r>
        <w:rPr>
          <w:rFonts w:ascii="Arial" w:hAnsi="Arial" w:cs="Arial"/>
          <w:sz w:val="22"/>
          <w:szCs w:val="22"/>
        </w:rPr>
        <w:t xml:space="preserve"> is good in 293T, but is </w:t>
      </w:r>
      <w:r>
        <w:rPr>
          <w:rFonts w:ascii="Arial" w:hAnsi="Arial" w:cs="Arial"/>
          <w:sz w:val="22"/>
          <w:szCs w:val="22"/>
        </w:rPr>
        <w:t>very weak</w:t>
      </w:r>
      <w:r>
        <w:rPr>
          <w:rFonts w:ascii="Arial" w:hAnsi="Arial" w:cs="Arial"/>
          <w:sz w:val="22"/>
          <w:szCs w:val="22"/>
        </w:rPr>
        <w:t xml:space="preserve"> in 293 (</w:t>
      </w:r>
      <w:r w:rsidRPr="00974AE8">
        <w:rPr>
          <w:rFonts w:ascii="Arial" w:hAnsi="Arial" w:cs="Arial"/>
          <w:sz w:val="22"/>
          <w:szCs w:val="22"/>
        </w:rPr>
        <w:t>no SV40 large T antigen</w:t>
      </w:r>
      <w:r>
        <w:rPr>
          <w:rFonts w:ascii="Arial" w:hAnsi="Arial" w:cs="Arial"/>
          <w:sz w:val="22"/>
          <w:szCs w:val="22"/>
        </w:rPr>
        <w:t>).</w:t>
      </w:r>
      <w:r w:rsidR="00943B20">
        <w:rPr>
          <w:rFonts w:ascii="Arial" w:hAnsi="Arial" w:cs="Arial"/>
          <w:sz w:val="22"/>
          <w:szCs w:val="22"/>
        </w:rPr>
        <w:t xml:space="preserve"> Thus, for cells without </w:t>
      </w:r>
      <w:r w:rsidR="00943B20" w:rsidRPr="00974AE8">
        <w:rPr>
          <w:rFonts w:ascii="Arial" w:hAnsi="Arial" w:cs="Arial"/>
          <w:sz w:val="22"/>
          <w:szCs w:val="22"/>
        </w:rPr>
        <w:t>SV40 large T antigen</w:t>
      </w:r>
      <w:r w:rsidR="00943B20">
        <w:rPr>
          <w:rFonts w:ascii="Arial" w:hAnsi="Arial" w:cs="Arial"/>
          <w:sz w:val="22"/>
          <w:szCs w:val="22"/>
        </w:rPr>
        <w:t>, a strong promoter may be required to achieve desired</w:t>
      </w:r>
      <w:bookmarkStart w:id="0" w:name="_GoBack"/>
      <w:bookmarkEnd w:id="0"/>
      <w:r w:rsidR="00943B20">
        <w:rPr>
          <w:rFonts w:ascii="Arial" w:hAnsi="Arial" w:cs="Arial"/>
          <w:sz w:val="22"/>
          <w:szCs w:val="22"/>
        </w:rPr>
        <w:t xml:space="preserve"> expression level.</w:t>
      </w:r>
      <w:r>
        <w:rPr>
          <w:rFonts w:ascii="Arial" w:hAnsi="Arial" w:cs="Arial"/>
          <w:sz w:val="22"/>
          <w:szCs w:val="22"/>
        </w:rPr>
        <w:t xml:space="preserve">  </w:t>
      </w:r>
    </w:p>
    <w:sectPr w:rsidR="00974AE8" w:rsidSect="00504C9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D4E"/>
    <w:rsid w:val="00011B4A"/>
    <w:rsid w:val="00023F6C"/>
    <w:rsid w:val="00111EBA"/>
    <w:rsid w:val="002771B6"/>
    <w:rsid w:val="002B19DB"/>
    <w:rsid w:val="002F13D5"/>
    <w:rsid w:val="00324C5A"/>
    <w:rsid w:val="00497CC2"/>
    <w:rsid w:val="00504C99"/>
    <w:rsid w:val="00520AB2"/>
    <w:rsid w:val="005D2B7F"/>
    <w:rsid w:val="0062362F"/>
    <w:rsid w:val="006D7ABE"/>
    <w:rsid w:val="007340E3"/>
    <w:rsid w:val="00774D4E"/>
    <w:rsid w:val="007F1D65"/>
    <w:rsid w:val="00904FB7"/>
    <w:rsid w:val="00943B20"/>
    <w:rsid w:val="00974AE8"/>
    <w:rsid w:val="00A16EF7"/>
    <w:rsid w:val="00A531C4"/>
    <w:rsid w:val="00AC36CB"/>
    <w:rsid w:val="00AC5DE3"/>
    <w:rsid w:val="00AC6615"/>
    <w:rsid w:val="00AC7115"/>
    <w:rsid w:val="00B42EB4"/>
    <w:rsid w:val="00CF64F1"/>
    <w:rsid w:val="00EA293E"/>
    <w:rsid w:val="00ED2839"/>
    <w:rsid w:val="00F97B2C"/>
    <w:rsid w:val="00FF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15F7623"/>
  <w14:defaultImageDpi w14:val="300"/>
  <w15:docId w15:val="{FB08AC8E-807E-D04D-B418-76DF234FF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97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Cui</dc:creator>
  <cp:keywords/>
  <dc:description/>
  <cp:lastModifiedBy>Yan Cui</cp:lastModifiedBy>
  <cp:revision>27</cp:revision>
  <dcterms:created xsi:type="dcterms:W3CDTF">2018-10-20T17:09:00Z</dcterms:created>
  <dcterms:modified xsi:type="dcterms:W3CDTF">2018-12-26T16:41:00Z</dcterms:modified>
</cp:coreProperties>
</file>