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FCCEC" w14:textId="3FAE17EE" w:rsidR="00901234" w:rsidRPr="00FE6084" w:rsidRDefault="00B66408" w:rsidP="00FE6084">
      <w:pPr>
        <w:rPr>
          <w:b/>
          <w:bCs/>
          <w:sz w:val="36"/>
          <w:szCs w:val="36"/>
        </w:rPr>
      </w:pPr>
      <w:r w:rsidRPr="00FE6084">
        <w:rPr>
          <w:b/>
          <w:bCs/>
          <w:noProof/>
          <w:sz w:val="36"/>
          <w:szCs w:val="36"/>
        </w:rPr>
        <w:t xml:space="preserve">Pseudotyped virus </w:t>
      </w:r>
      <w:r w:rsidR="0000723D">
        <w:rPr>
          <w:b/>
          <w:bCs/>
          <w:noProof/>
          <w:sz w:val="36"/>
          <w:szCs w:val="36"/>
        </w:rPr>
        <w:t>protocol</w:t>
      </w:r>
      <w:r w:rsidR="0069662A">
        <w:rPr>
          <w:b/>
          <w:bCs/>
          <w:noProof/>
          <w:sz w:val="36"/>
          <w:szCs w:val="36"/>
        </w:rPr>
        <w:t xml:space="preserve"> for coronaviruses</w:t>
      </w:r>
    </w:p>
    <w:p w14:paraId="4C2E3F81" w14:textId="6C0F55BF" w:rsidR="00901234" w:rsidRPr="00761310" w:rsidRDefault="00901234" w:rsidP="00FE6084">
      <w:pPr>
        <w:pStyle w:val="ListParagraph"/>
        <w:numPr>
          <w:ilvl w:val="0"/>
          <w:numId w:val="1"/>
        </w:numPr>
        <w:ind w:left="360"/>
        <w:jc w:val="both"/>
        <w:rPr>
          <w:b/>
          <w:bCs/>
          <w:color w:val="002060"/>
        </w:rPr>
      </w:pPr>
      <w:r w:rsidRPr="00761310">
        <w:rPr>
          <w:b/>
          <w:bCs/>
          <w:color w:val="002060"/>
        </w:rPr>
        <w:t>SARS-</w:t>
      </w:r>
      <w:r w:rsidR="00B66408">
        <w:rPr>
          <w:b/>
          <w:bCs/>
          <w:color w:val="002060"/>
        </w:rPr>
        <w:t>CoV-1</w:t>
      </w:r>
      <w:r w:rsidR="007E5CA4">
        <w:rPr>
          <w:b/>
          <w:bCs/>
          <w:color w:val="002060"/>
        </w:rPr>
        <w:t>,</w:t>
      </w:r>
      <w:r w:rsidR="00B66408">
        <w:rPr>
          <w:b/>
          <w:bCs/>
          <w:color w:val="002060"/>
        </w:rPr>
        <w:t xml:space="preserve"> SARS-CoV-2</w:t>
      </w:r>
      <w:r w:rsidR="007E5CA4">
        <w:rPr>
          <w:b/>
          <w:bCs/>
          <w:color w:val="002060"/>
        </w:rPr>
        <w:t>, MERS</w:t>
      </w:r>
      <w:r w:rsidR="00F47661">
        <w:rPr>
          <w:b/>
          <w:bCs/>
          <w:color w:val="002060"/>
        </w:rPr>
        <w:t>, NL63</w:t>
      </w:r>
      <w:r w:rsidRPr="00761310">
        <w:rPr>
          <w:b/>
          <w:bCs/>
          <w:color w:val="002060"/>
        </w:rPr>
        <w:t xml:space="preserve"> pseudotyped viruses</w:t>
      </w:r>
      <w:r w:rsidR="0057532B" w:rsidRPr="00761310">
        <w:rPr>
          <w:b/>
          <w:bCs/>
          <w:color w:val="002060"/>
        </w:rPr>
        <w:t xml:space="preserve"> (PSVs)</w:t>
      </w:r>
      <w:r w:rsidR="0000723D">
        <w:rPr>
          <w:b/>
          <w:bCs/>
          <w:color w:val="002060"/>
        </w:rPr>
        <w:t xml:space="preserve"> production</w:t>
      </w:r>
    </w:p>
    <w:p w14:paraId="6AA4B015" w14:textId="5F313C79" w:rsidR="007E5CA4" w:rsidRDefault="007E5CA4" w:rsidP="00FE6084">
      <w:pPr>
        <w:pStyle w:val="ListParagraph"/>
        <w:numPr>
          <w:ilvl w:val="0"/>
          <w:numId w:val="2"/>
        </w:numPr>
        <w:ind w:left="540"/>
      </w:pPr>
      <w:r>
        <w:t>SARS1, SARS2 and VSV-G are MLV</w:t>
      </w:r>
      <w:r w:rsidR="00D63E94">
        <w:t>-</w:t>
      </w:r>
      <w:r>
        <w:t xml:space="preserve">based retrovirus, while MERS </w:t>
      </w:r>
      <w:r w:rsidR="00F47661">
        <w:t xml:space="preserve">and NL63 </w:t>
      </w:r>
      <w:r>
        <w:t>uses lentivirus system.</w:t>
      </w:r>
    </w:p>
    <w:p w14:paraId="087E66BD" w14:textId="3CB79A3B" w:rsidR="00901234" w:rsidRDefault="00901234" w:rsidP="00FE6084">
      <w:pPr>
        <w:pStyle w:val="ListParagraph"/>
        <w:numPr>
          <w:ilvl w:val="0"/>
          <w:numId w:val="2"/>
        </w:numPr>
        <w:ind w:left="540"/>
      </w:pPr>
      <w:r>
        <w:t>Seed HEK293</w:t>
      </w:r>
      <w:r w:rsidR="007E5CA4">
        <w:t>T</w:t>
      </w:r>
      <w:r>
        <w:t xml:space="preserve"> cell to 6-well plate (</w:t>
      </w:r>
      <w:r w:rsidR="00D147E8">
        <w:t>1</w:t>
      </w:r>
      <w:r w:rsidR="00B66408">
        <w:t xml:space="preserve">.25 </w:t>
      </w:r>
      <w:r>
        <w:t>million/well) or 10cm dish (</w:t>
      </w:r>
      <w:r w:rsidR="00D147E8">
        <w:t>7.</w:t>
      </w:r>
      <w:r>
        <w:t>5million cells/dish) one day before transfection</w:t>
      </w:r>
      <w:r w:rsidR="0057532B">
        <w:t>.</w:t>
      </w:r>
    </w:p>
    <w:p w14:paraId="1C76DF4B" w14:textId="1B1205DC" w:rsidR="00901234" w:rsidRPr="00901234" w:rsidRDefault="00901234" w:rsidP="00FE6084">
      <w:pPr>
        <w:pStyle w:val="ListParagraph"/>
        <w:numPr>
          <w:ilvl w:val="0"/>
          <w:numId w:val="2"/>
        </w:numPr>
        <w:ind w:left="540"/>
      </w:pPr>
      <w:r w:rsidRPr="00901234">
        <w:t>Gently aspirate media, add</w:t>
      </w:r>
      <w:r w:rsidR="00B66408">
        <w:t xml:space="preserve"> 2 ml</w:t>
      </w:r>
      <w:r w:rsidR="00D63E94">
        <w:t xml:space="preserve"> (6-well plate)</w:t>
      </w:r>
      <w:r w:rsidR="00B66408">
        <w:t xml:space="preserve"> or</w:t>
      </w:r>
      <w:r w:rsidRPr="00901234">
        <w:t xml:space="preserve"> 1</w:t>
      </w:r>
      <w:r w:rsidR="00B66408">
        <w:t>2</w:t>
      </w:r>
      <w:r w:rsidRPr="00901234">
        <w:t xml:space="preserve"> mL </w:t>
      </w:r>
      <w:r w:rsidR="00D63E94">
        <w:t xml:space="preserve">(10cm dish) </w:t>
      </w:r>
      <w:r w:rsidRPr="00901234">
        <w:t xml:space="preserve">fresh DMEM </w:t>
      </w:r>
      <w:r w:rsidR="00761310">
        <w:t xml:space="preserve">(Gibco, </w:t>
      </w:r>
      <w:r w:rsidR="00761310" w:rsidRPr="00761310">
        <w:t>10569010</w:t>
      </w:r>
      <w:r w:rsidR="00761310">
        <w:t xml:space="preserve">) </w:t>
      </w:r>
      <w:r w:rsidRPr="00901234">
        <w:t>complete </w:t>
      </w:r>
      <w:r>
        <w:t>medium (with 10%</w:t>
      </w:r>
      <w:r w:rsidR="008B1C69">
        <w:t xml:space="preserve"> </w:t>
      </w:r>
      <w:r w:rsidR="008B1C69" w:rsidRPr="008B1C69">
        <w:rPr>
          <w:color w:val="FF0000"/>
        </w:rPr>
        <w:t xml:space="preserve">Heat Inactivated </w:t>
      </w:r>
      <w:r>
        <w:t>FBS and 1% P/S)</w:t>
      </w:r>
      <w:r w:rsidR="00B66408">
        <w:t xml:space="preserve"> to 6-well plate or 10cm dish</w:t>
      </w:r>
      <w:r w:rsidR="0057532B">
        <w:t xml:space="preserve"> before transfection.</w:t>
      </w:r>
    </w:p>
    <w:p w14:paraId="0B191A9E" w14:textId="12C126BC" w:rsidR="00761310" w:rsidRDefault="00901234" w:rsidP="00FE6084">
      <w:pPr>
        <w:pStyle w:val="ListParagraph"/>
        <w:numPr>
          <w:ilvl w:val="0"/>
          <w:numId w:val="2"/>
        </w:numPr>
        <w:ind w:left="540"/>
      </w:pPr>
      <w:r w:rsidRPr="00901234">
        <w:t>Prepare a mixture of the 3 transfection plasmids</w:t>
      </w:r>
      <w:r w:rsidR="00194F89">
        <w:t xml:space="preserve"> (all plasmids are Amp resistant)</w:t>
      </w:r>
      <w:r w:rsidRPr="00901234">
        <w:t>:</w:t>
      </w:r>
    </w:p>
    <w:p w14:paraId="370486C8" w14:textId="0BF86E6D" w:rsidR="00193A3F" w:rsidRDefault="00193A3F" w:rsidP="00FE6084">
      <w:pPr>
        <w:pStyle w:val="ListParagraph"/>
        <w:ind w:left="540"/>
      </w:pPr>
      <w:r w:rsidRPr="00D63E94">
        <w:rPr>
          <w:b/>
          <w:bCs/>
        </w:rPr>
        <w:t xml:space="preserve">a) </w:t>
      </w:r>
      <w:r w:rsidR="00D63E94" w:rsidRPr="00D63E94">
        <w:rPr>
          <w:b/>
          <w:bCs/>
        </w:rPr>
        <w:t>Envelop</w:t>
      </w:r>
      <w:r w:rsidR="00D63E94">
        <w:rPr>
          <w:b/>
          <w:bCs/>
        </w:rPr>
        <w:t>e</w:t>
      </w:r>
      <w:r w:rsidR="00901234">
        <w:t xml:space="preserve">:  </w:t>
      </w:r>
    </w:p>
    <w:p w14:paraId="1409B478" w14:textId="4E921F20" w:rsidR="00901234" w:rsidRDefault="002A19BC" w:rsidP="00FE6084">
      <w:pPr>
        <w:pStyle w:val="ListParagraph"/>
        <w:ind w:left="540" w:firstLine="220"/>
      </w:pPr>
      <w:r>
        <w:t>SARS2-D18</w:t>
      </w:r>
      <w:r w:rsidR="00F47661">
        <w:t xml:space="preserve"> (Addgene #</w:t>
      </w:r>
      <w:r w:rsidR="00F47661" w:rsidRPr="00F47661">
        <w:t xml:space="preserve"> 170442</w:t>
      </w:r>
      <w:r w:rsidR="00F47661">
        <w:t>)</w:t>
      </w:r>
      <w:r w:rsidR="00B66408">
        <w:t>:</w:t>
      </w:r>
      <w:r>
        <w:t xml:space="preserve"> </w:t>
      </w:r>
      <w:r w:rsidR="00901234">
        <w:t xml:space="preserve">0.5ug </w:t>
      </w:r>
      <w:r w:rsidR="00193A3F">
        <w:t xml:space="preserve">for 6-well plate; </w:t>
      </w:r>
      <w:r w:rsidR="00B66408">
        <w:t>2.5</w:t>
      </w:r>
      <w:r w:rsidR="00193A3F">
        <w:t>ug for 10cm dish</w:t>
      </w:r>
    </w:p>
    <w:p w14:paraId="6FC54982" w14:textId="0082D64C" w:rsidR="002A19BC" w:rsidRDefault="002A19BC" w:rsidP="00FE6084">
      <w:pPr>
        <w:pStyle w:val="ListParagraph"/>
        <w:ind w:left="540" w:firstLine="220"/>
      </w:pPr>
      <w:r>
        <w:t>SARS</w:t>
      </w:r>
      <w:r w:rsidR="00B66408">
        <w:t>1</w:t>
      </w:r>
      <w:r>
        <w:t>-D28</w:t>
      </w:r>
      <w:r w:rsidR="00F47661">
        <w:t xml:space="preserve"> (Addgene #</w:t>
      </w:r>
      <w:r w:rsidR="00F47661" w:rsidRPr="00F47661">
        <w:t xml:space="preserve"> 170447</w:t>
      </w:r>
      <w:r w:rsidR="00F47661">
        <w:t>)</w:t>
      </w:r>
      <w:r w:rsidR="00B66408">
        <w:t>:</w:t>
      </w:r>
      <w:r>
        <w:t xml:space="preserve"> 1ug for 6-well plate; 5ug for 10cm dish</w:t>
      </w:r>
    </w:p>
    <w:p w14:paraId="12E6DE38" w14:textId="695E44DF" w:rsidR="00B66408" w:rsidRDefault="00B66408" w:rsidP="00FE6084">
      <w:pPr>
        <w:pStyle w:val="ListParagraph"/>
        <w:ind w:left="540" w:firstLine="220"/>
      </w:pPr>
      <w:r>
        <w:t>VSV-</w:t>
      </w:r>
      <w:r w:rsidR="00D63E94">
        <w:t>G (Addgene</w:t>
      </w:r>
      <w:r w:rsidR="00F47661">
        <w:t xml:space="preserve"> </w:t>
      </w:r>
      <w:r w:rsidR="00D63E94">
        <w:t>#</w:t>
      </w:r>
      <w:r w:rsidR="00F47661">
        <w:t xml:space="preserve"> </w:t>
      </w:r>
      <w:r w:rsidR="00D63E94" w:rsidRPr="005157ED">
        <w:t>8454</w:t>
      </w:r>
      <w:r w:rsidR="00D63E94">
        <w:t>)</w:t>
      </w:r>
      <w:r>
        <w:t>: 1ug for 6-well plate; 5ug for 10cm dish</w:t>
      </w:r>
    </w:p>
    <w:p w14:paraId="25A2590D" w14:textId="768D9C6F" w:rsidR="00793D0C" w:rsidRDefault="00793D0C" w:rsidP="00FE6084">
      <w:pPr>
        <w:pStyle w:val="ListParagraph"/>
        <w:ind w:left="540" w:firstLine="220"/>
      </w:pPr>
      <w:r>
        <w:rPr>
          <w:rFonts w:hint="eastAsia"/>
        </w:rPr>
        <w:t>MERS</w:t>
      </w:r>
      <w:r>
        <w:t>-D12</w:t>
      </w:r>
      <w:r w:rsidR="00F47661">
        <w:t xml:space="preserve"> (Addgene #</w:t>
      </w:r>
      <w:r w:rsidR="00F47661" w:rsidRPr="00F47661">
        <w:t xml:space="preserve"> 170448</w:t>
      </w:r>
      <w:r w:rsidR="00F47661">
        <w:t>)</w:t>
      </w:r>
      <w:r>
        <w:t>:  1ug for 6-well plate; 5ug for 10cm dish</w:t>
      </w:r>
    </w:p>
    <w:p w14:paraId="6D5FE3B7" w14:textId="4C3A0853" w:rsidR="00F47661" w:rsidRDefault="00F47661" w:rsidP="00FE6084">
      <w:pPr>
        <w:pStyle w:val="ListParagraph"/>
        <w:ind w:left="540" w:firstLine="220"/>
      </w:pPr>
      <w:r>
        <w:t>NL63-D14 (Addgene #</w:t>
      </w:r>
      <w:r w:rsidRPr="00F47661">
        <w:t xml:space="preserve"> 172666</w:t>
      </w:r>
      <w:r>
        <w:t>): 1ug for 6-well plate; 5ug for 10cm dish</w:t>
      </w:r>
    </w:p>
    <w:p w14:paraId="318B5D75" w14:textId="4A8D1577" w:rsidR="008F5D30" w:rsidRDefault="00193A3F" w:rsidP="00FE6084">
      <w:pPr>
        <w:ind w:left="540"/>
      </w:pPr>
      <w:r w:rsidRPr="00D63E94">
        <w:rPr>
          <w:b/>
          <w:bCs/>
        </w:rPr>
        <w:t>b) Gag/</w:t>
      </w:r>
      <w:r w:rsidR="00D63E94" w:rsidRPr="00D63E94">
        <w:rPr>
          <w:b/>
          <w:bCs/>
        </w:rPr>
        <w:t>P</w:t>
      </w:r>
      <w:r w:rsidRPr="00D63E94">
        <w:rPr>
          <w:b/>
          <w:bCs/>
        </w:rPr>
        <w:t>ol</w:t>
      </w:r>
      <w:r w:rsidR="008F5D30">
        <w:rPr>
          <w:b/>
          <w:bCs/>
        </w:rPr>
        <w:t>:</w:t>
      </w:r>
      <w:r>
        <w:t xml:space="preserve"> </w:t>
      </w:r>
    </w:p>
    <w:p w14:paraId="0A37AC20" w14:textId="5B6841E5" w:rsidR="00193A3F" w:rsidRDefault="00F447D7" w:rsidP="00FE6084">
      <w:pPr>
        <w:ind w:left="540"/>
      </w:pPr>
      <w:r>
        <w:t>MLV</w:t>
      </w:r>
      <w:r w:rsidR="00193A3F">
        <w:t xml:space="preserve"> backbone </w:t>
      </w:r>
      <w:r w:rsidR="008F5D30">
        <w:t>(</w:t>
      </w:r>
      <w:r w:rsidR="007E5CA4">
        <w:t>A</w:t>
      </w:r>
      <w:r w:rsidR="00193A3F">
        <w:t>ddgene</w:t>
      </w:r>
      <w:r w:rsidR="00F47661">
        <w:t xml:space="preserve"> </w:t>
      </w:r>
      <w:r w:rsidR="00193A3F">
        <w:t>#</w:t>
      </w:r>
      <w:r w:rsidR="00F47661">
        <w:t xml:space="preserve"> </w:t>
      </w:r>
      <w:r w:rsidR="00193A3F" w:rsidRPr="00193A3F">
        <w:t>14887</w:t>
      </w:r>
      <w:r w:rsidR="008F5D30">
        <w:t>)</w:t>
      </w:r>
    </w:p>
    <w:p w14:paraId="78BBAAA0" w14:textId="67531FD0" w:rsidR="00193A3F" w:rsidRDefault="00193A3F" w:rsidP="00FE6084">
      <w:pPr>
        <w:ind w:left="540"/>
      </w:pPr>
      <w:r>
        <w:t xml:space="preserve"> </w:t>
      </w:r>
      <w:r>
        <w:tab/>
        <w:t xml:space="preserve"> </w:t>
      </w:r>
      <w:r w:rsidR="002A19BC">
        <w:t xml:space="preserve">SARS2: </w:t>
      </w:r>
      <w:r w:rsidR="00B66408">
        <w:t xml:space="preserve">2.5 </w:t>
      </w:r>
      <w:r>
        <w:t xml:space="preserve">ug for 6-well plate; </w:t>
      </w:r>
      <w:r w:rsidR="00B66408">
        <w:t xml:space="preserve">12.5 </w:t>
      </w:r>
      <w:r>
        <w:t>ug for 10cm dish</w:t>
      </w:r>
    </w:p>
    <w:p w14:paraId="00A79679" w14:textId="1FE97FE1" w:rsidR="002A19BC" w:rsidRDefault="002A19BC" w:rsidP="00FE6084">
      <w:pPr>
        <w:ind w:left="540"/>
      </w:pPr>
      <w:r>
        <w:tab/>
        <w:t xml:space="preserve"> SARS1: </w:t>
      </w:r>
      <w:r w:rsidR="00B66408">
        <w:t xml:space="preserve">1.5 </w:t>
      </w:r>
      <w:r>
        <w:t xml:space="preserve">ug for 6-well plate; </w:t>
      </w:r>
      <w:r w:rsidR="00B66408">
        <w:t xml:space="preserve">7.5 </w:t>
      </w:r>
      <w:r>
        <w:t>ug for 10cm dish</w:t>
      </w:r>
    </w:p>
    <w:p w14:paraId="67A5B522" w14:textId="60850E5A" w:rsidR="00B66408" w:rsidRDefault="00B66408" w:rsidP="00FE6084">
      <w:pPr>
        <w:ind w:left="540"/>
      </w:pPr>
      <w:r>
        <w:tab/>
        <w:t xml:space="preserve"> VSV-g: 2ug for 6-well plate; 10ug for 10cm dish</w:t>
      </w:r>
    </w:p>
    <w:p w14:paraId="6B848FC0" w14:textId="5D9BB002" w:rsidR="00F47661" w:rsidRPr="00F47661" w:rsidRDefault="00F47661" w:rsidP="00FE6084">
      <w:pPr>
        <w:ind w:left="540"/>
      </w:pPr>
      <w:r w:rsidRPr="008F5D30">
        <w:t xml:space="preserve">Lenti </w:t>
      </w:r>
      <w:r w:rsidR="0069662A">
        <w:t>backbone</w:t>
      </w:r>
      <w:r w:rsidRPr="008F5D30">
        <w:t xml:space="preserve">: </w:t>
      </w:r>
      <w:r w:rsidR="0069662A" w:rsidRPr="0069662A">
        <w:t>pCMV</w:t>
      </w:r>
      <w:r w:rsidR="0069662A">
        <w:t>-</w:t>
      </w:r>
      <w:r w:rsidR="0069662A" w:rsidRPr="0069662A">
        <w:t>delta</w:t>
      </w:r>
      <w:r w:rsidR="0069662A">
        <w:t>-</w:t>
      </w:r>
      <w:r w:rsidR="0069662A" w:rsidRPr="0069662A">
        <w:t>R8.2</w:t>
      </w:r>
      <w:r w:rsidRPr="00F47661">
        <w:rPr>
          <w:b/>
          <w:bCs/>
          <w:color w:val="0D0D0D" w:themeColor="text1" w:themeTint="F2"/>
        </w:rPr>
        <w:t xml:space="preserve"> </w:t>
      </w:r>
      <w:r w:rsidR="008F5D30">
        <w:rPr>
          <w:color w:val="0D0D0D" w:themeColor="text1" w:themeTint="F2"/>
        </w:rPr>
        <w:t>(</w:t>
      </w:r>
      <w:r w:rsidRPr="00F47661">
        <w:rPr>
          <w:color w:val="0D0D0D" w:themeColor="text1" w:themeTint="F2"/>
        </w:rPr>
        <w:t>Addgene #</w:t>
      </w:r>
      <w:r>
        <w:rPr>
          <w:color w:val="0D0D0D" w:themeColor="text1" w:themeTint="F2"/>
        </w:rPr>
        <w:t xml:space="preserve"> </w:t>
      </w:r>
      <w:r w:rsidRPr="00F47661">
        <w:rPr>
          <w:color w:val="0D0D0D" w:themeColor="text1" w:themeTint="F2"/>
        </w:rPr>
        <w:t>12263)</w:t>
      </w:r>
    </w:p>
    <w:p w14:paraId="1036F89E" w14:textId="482BF8B3" w:rsidR="00F47661" w:rsidRDefault="00793D0C" w:rsidP="00F47661">
      <w:pPr>
        <w:ind w:left="540"/>
      </w:pPr>
      <w:r>
        <w:tab/>
        <w:t xml:space="preserve"> </w:t>
      </w:r>
      <w:r>
        <w:rPr>
          <w:rFonts w:hint="eastAsia"/>
        </w:rPr>
        <w:t>MERS</w:t>
      </w:r>
      <w:r>
        <w:t xml:space="preserve">: 1.5 ug for 6-well plate; 7.5 ug for 10cm dish </w:t>
      </w:r>
    </w:p>
    <w:p w14:paraId="584E01CC" w14:textId="5FB7AA03" w:rsidR="00793D0C" w:rsidRDefault="00EC0B62" w:rsidP="00F47661">
      <w:pPr>
        <w:ind w:left="540"/>
      </w:pPr>
      <w:r>
        <w:tab/>
        <w:t xml:space="preserve"> NL63</w:t>
      </w:r>
      <w:r w:rsidR="00F47661">
        <w:t>: 1.5 ug for 6-well plate; 7.5 ug for 10cm dish</w:t>
      </w:r>
    </w:p>
    <w:p w14:paraId="34E0F8E8" w14:textId="653AF620" w:rsidR="00193A3F" w:rsidRDefault="00193A3F" w:rsidP="00FE6084">
      <w:pPr>
        <w:ind w:left="540"/>
      </w:pPr>
      <w:r w:rsidRPr="00D63E94">
        <w:rPr>
          <w:b/>
          <w:bCs/>
        </w:rPr>
        <w:t xml:space="preserve">c) </w:t>
      </w:r>
      <w:r w:rsidR="008F5D30">
        <w:rPr>
          <w:b/>
          <w:bCs/>
        </w:rPr>
        <w:t>Reporter</w:t>
      </w:r>
      <w:r>
        <w:t xml:space="preserve">: </w:t>
      </w:r>
    </w:p>
    <w:p w14:paraId="2201270F" w14:textId="6C4596D1" w:rsidR="00EC0B62" w:rsidRPr="00EC0B62" w:rsidRDefault="00EC0B62" w:rsidP="00FE6084">
      <w:pPr>
        <w:ind w:left="540"/>
      </w:pPr>
      <w:r w:rsidRPr="00EC0B62">
        <w:t>pCMV-FLuc (Addgene # 170575</w:t>
      </w:r>
      <w:r>
        <w:t>) for MLV</w:t>
      </w:r>
    </w:p>
    <w:p w14:paraId="57805FB7" w14:textId="474078D9" w:rsidR="00193A3F" w:rsidRDefault="00193A3F" w:rsidP="00FE6084">
      <w:pPr>
        <w:ind w:left="540"/>
      </w:pPr>
      <w:r>
        <w:t xml:space="preserve">   </w:t>
      </w:r>
      <w:r>
        <w:tab/>
        <w:t xml:space="preserve"> </w:t>
      </w:r>
      <w:r w:rsidR="002A19BC">
        <w:t>SARS2:</w:t>
      </w:r>
      <w:r>
        <w:t xml:space="preserve"> 2ug for 6-well plate; </w:t>
      </w:r>
      <w:r w:rsidR="00B66408">
        <w:t>10</w:t>
      </w:r>
      <w:r>
        <w:t>ug for 10cm dish</w:t>
      </w:r>
    </w:p>
    <w:p w14:paraId="2AB4CDBD" w14:textId="2B482F65" w:rsidR="00761310" w:rsidRDefault="002A19BC" w:rsidP="00FE6084">
      <w:pPr>
        <w:ind w:left="540"/>
      </w:pPr>
      <w:r>
        <w:tab/>
        <w:t xml:space="preserve"> SARS1: 2ug for 6-well plate; </w:t>
      </w:r>
      <w:r w:rsidR="00B66408">
        <w:t>12.5</w:t>
      </w:r>
      <w:r>
        <w:t>ug for 10cm dish</w:t>
      </w:r>
    </w:p>
    <w:p w14:paraId="204A348F" w14:textId="2F553859" w:rsidR="00B66408" w:rsidRDefault="00B66408" w:rsidP="00FE6084">
      <w:pPr>
        <w:ind w:left="540"/>
      </w:pPr>
      <w:r>
        <w:tab/>
      </w:r>
      <w:r w:rsidR="00FE6084">
        <w:t xml:space="preserve"> </w:t>
      </w:r>
      <w:r>
        <w:t>VSV-</w:t>
      </w:r>
      <w:r w:rsidR="00D63E94">
        <w:t>G</w:t>
      </w:r>
      <w:r>
        <w:t>: 2ug for 6-well plate; 10ug for 10cm dish</w:t>
      </w:r>
    </w:p>
    <w:p w14:paraId="735F8851" w14:textId="2EBB3D07" w:rsidR="00F47661" w:rsidRDefault="00EC0B62" w:rsidP="00FE6084">
      <w:pPr>
        <w:ind w:left="540"/>
      </w:pPr>
      <w:r>
        <w:t>pBOBI-FLuc (Addgene #</w:t>
      </w:r>
      <w:r w:rsidRPr="00EC0B62">
        <w:t xml:space="preserve"> 170674</w:t>
      </w:r>
      <w:r>
        <w:t>) for lentivirus</w:t>
      </w:r>
      <w:r w:rsidR="00F47661">
        <w:t xml:space="preserve"> </w:t>
      </w:r>
    </w:p>
    <w:p w14:paraId="1355BAD1" w14:textId="6021032B" w:rsidR="002A19BC" w:rsidRDefault="00793D0C" w:rsidP="00FE6084">
      <w:pPr>
        <w:ind w:left="540"/>
      </w:pPr>
      <w:r>
        <w:tab/>
        <w:t xml:space="preserve"> MERS: 2ug for 6-well plate; 12.5ug for 10cm dish</w:t>
      </w:r>
      <w:r w:rsidR="001329EB">
        <w:t xml:space="preserve"> </w:t>
      </w:r>
    </w:p>
    <w:p w14:paraId="51A2EDC9" w14:textId="40A5AB09" w:rsidR="00EC0B62" w:rsidRDefault="00EC0B62" w:rsidP="00EC0B62">
      <w:pPr>
        <w:ind w:left="540"/>
      </w:pPr>
      <w:r>
        <w:tab/>
        <w:t xml:space="preserve"> NL63: 2ug for 6-well plate; 12.5ug for 10cm dish </w:t>
      </w:r>
    </w:p>
    <w:p w14:paraId="4F1A7DD6" w14:textId="77777777" w:rsidR="00F47661" w:rsidRDefault="00F47661" w:rsidP="00FE6084">
      <w:pPr>
        <w:ind w:left="540"/>
      </w:pPr>
    </w:p>
    <w:p w14:paraId="29273F34" w14:textId="27FDE889" w:rsidR="00390C8F" w:rsidRPr="00EC0B62" w:rsidRDefault="0057532B" w:rsidP="00FE6084">
      <w:pPr>
        <w:ind w:left="540"/>
      </w:pPr>
      <w:r>
        <w:tab/>
      </w:r>
      <w:r w:rsidRPr="00EC0B62">
        <w:t>Note: VSVG PSVs should infect both WT HeLa and HeLa-ACE2 cells; SARS-CoV</w:t>
      </w:r>
      <w:r w:rsidR="00B66408" w:rsidRPr="00EC0B62">
        <w:t>-</w:t>
      </w:r>
      <w:r w:rsidRPr="00EC0B62">
        <w:t xml:space="preserve">1 </w:t>
      </w:r>
    </w:p>
    <w:p w14:paraId="166B2FDC" w14:textId="6427C0F2" w:rsidR="00BB2E29" w:rsidRPr="00EC0B62" w:rsidRDefault="0057532B" w:rsidP="00FE6084">
      <w:pPr>
        <w:ind w:left="540"/>
      </w:pPr>
      <w:r w:rsidRPr="00EC0B62">
        <w:t>and SARS-CoV</w:t>
      </w:r>
      <w:r w:rsidR="00B66408" w:rsidRPr="00EC0B62">
        <w:t>-</w:t>
      </w:r>
      <w:r w:rsidRPr="00EC0B62">
        <w:t xml:space="preserve">2 </w:t>
      </w:r>
      <w:r w:rsidR="00EC0B62" w:rsidRPr="00EC0B62">
        <w:t xml:space="preserve">and NL63 </w:t>
      </w:r>
      <w:r w:rsidRPr="00EC0B62">
        <w:t xml:space="preserve">PSVs can only infect HeLa-ACE2 </w:t>
      </w:r>
      <w:r w:rsidR="00390C8F" w:rsidRPr="00EC0B62">
        <w:t>cells</w:t>
      </w:r>
      <w:r w:rsidR="00D63E94" w:rsidRPr="00EC0B62">
        <w:t>; MERS PSV only infects HeLa-DPP4.</w:t>
      </w:r>
      <w:r w:rsidR="00EC0B62" w:rsidRPr="00EC0B62">
        <w:t xml:space="preserve"> Cell lines were generated by stably transfecting HeLa with either ACE2 or DPP4.</w:t>
      </w:r>
    </w:p>
    <w:p w14:paraId="55FD0753" w14:textId="77777777" w:rsidR="00D63E94" w:rsidRPr="00FE6084" w:rsidRDefault="00D63E94" w:rsidP="00FE6084">
      <w:pPr>
        <w:ind w:left="540"/>
        <w:rPr>
          <w:b/>
          <w:bCs/>
        </w:rPr>
      </w:pPr>
    </w:p>
    <w:p w14:paraId="35E3CAC3" w14:textId="4F62315B" w:rsidR="0057532B" w:rsidRDefault="00EC0B62" w:rsidP="00FE6084">
      <w:pPr>
        <w:pStyle w:val="ListParagraph"/>
        <w:numPr>
          <w:ilvl w:val="0"/>
          <w:numId w:val="15"/>
        </w:numPr>
        <w:ind w:left="540"/>
      </w:pPr>
      <w:r>
        <w:t>U</w:t>
      </w:r>
      <w:r w:rsidR="0057532B">
        <w:t xml:space="preserve">se </w:t>
      </w:r>
      <w:r w:rsidR="00751511">
        <w:t>L</w:t>
      </w:r>
      <w:r w:rsidR="0057532B">
        <w:t xml:space="preserve">ipo2000 </w:t>
      </w:r>
      <w:r w:rsidR="00751511">
        <w:t xml:space="preserve">from Invitrogen </w:t>
      </w:r>
      <w:r w:rsidR="0057532B">
        <w:t>to do the transfection</w:t>
      </w:r>
      <w:r w:rsidR="00B66408">
        <w:t xml:space="preserve"> (1ug plasmids/ 2.5ul lipo2000)</w:t>
      </w:r>
      <w:r w:rsidR="0057532B">
        <w:t xml:space="preserve">. </w:t>
      </w:r>
      <w:r w:rsidR="004C71AF">
        <w:t>O</w:t>
      </w:r>
      <w:r w:rsidR="00751511">
        <w:t xml:space="preserve">ther </w:t>
      </w:r>
      <w:r w:rsidR="0057532B">
        <w:t xml:space="preserve">transfection reagents </w:t>
      </w:r>
      <w:r>
        <w:t xml:space="preserve">can be used </w:t>
      </w:r>
      <w:r w:rsidR="0057532B">
        <w:t>according to manufacturer’s instruction</w:t>
      </w:r>
      <w:r w:rsidR="00390C8F">
        <w:t>s</w:t>
      </w:r>
      <w:r w:rsidR="0057532B">
        <w:t>.</w:t>
      </w:r>
    </w:p>
    <w:p w14:paraId="35B4B1E4" w14:textId="1FD1D7DE" w:rsidR="0057532B" w:rsidRDefault="0057532B" w:rsidP="00FE6084">
      <w:pPr>
        <w:pStyle w:val="ListParagraph"/>
        <w:numPr>
          <w:ilvl w:val="0"/>
          <w:numId w:val="3"/>
        </w:numPr>
        <w:ind w:left="540"/>
      </w:pPr>
      <w:r w:rsidRPr="00901234">
        <w:t xml:space="preserve">Gently aspirate media, add </w:t>
      </w:r>
      <w:r w:rsidR="00EC0B62">
        <w:t>5</w:t>
      </w:r>
      <w:r w:rsidR="00761310">
        <w:t xml:space="preserve">ml or </w:t>
      </w:r>
      <w:r w:rsidR="0022132F">
        <w:t>2</w:t>
      </w:r>
      <w:r w:rsidR="00D9298E">
        <w:t>5</w:t>
      </w:r>
      <w:r w:rsidRPr="00901234">
        <w:t xml:space="preserve"> mL fresh DMEM complete </w:t>
      </w:r>
      <w:r>
        <w:t>medium 12-16 hours post transfection</w:t>
      </w:r>
      <w:r w:rsidR="00761310">
        <w:t xml:space="preserve"> to each well of 6-well plate or 10cm dish respectively.</w:t>
      </w:r>
    </w:p>
    <w:p w14:paraId="6F047D78" w14:textId="346BF324" w:rsidR="0057532B" w:rsidRDefault="0057532B" w:rsidP="00FE6084">
      <w:pPr>
        <w:pStyle w:val="ListParagraph"/>
        <w:numPr>
          <w:ilvl w:val="0"/>
          <w:numId w:val="3"/>
        </w:numPr>
        <w:ind w:left="540"/>
      </w:pPr>
      <w:r>
        <w:lastRenderedPageBreak/>
        <w:t>Collect the supernatants (PSVs) 48 hours post transfection</w:t>
      </w:r>
      <w:r w:rsidR="002D17D2">
        <w:t xml:space="preserve">, </w:t>
      </w:r>
      <w:r w:rsidR="00D9298E">
        <w:t xml:space="preserve">spin down </w:t>
      </w:r>
      <w:r w:rsidR="00700DDC">
        <w:t xml:space="preserve">at </w:t>
      </w:r>
      <w:r w:rsidR="00D9298E">
        <w:t>1000g for 10min to get rid of the cell pellets</w:t>
      </w:r>
      <w:r w:rsidR="00EC0B62">
        <w:t xml:space="preserve"> (Alternative: </w:t>
      </w:r>
      <w:r w:rsidR="00925405">
        <w:t xml:space="preserve">go </w:t>
      </w:r>
      <w:r w:rsidR="00EC0B62">
        <w:t>through 0.45um filter)</w:t>
      </w:r>
      <w:r w:rsidR="00D9298E">
        <w:t>. A</w:t>
      </w:r>
      <w:r w:rsidR="002D17D2">
        <w:t>liquot and freeze at -80 for long-term storage.</w:t>
      </w:r>
    </w:p>
    <w:p w14:paraId="4BC5B71B" w14:textId="77777777" w:rsidR="00751511" w:rsidRDefault="00751511" w:rsidP="00FE6084">
      <w:pPr>
        <w:pStyle w:val="ListParagraph"/>
        <w:ind w:left="540"/>
      </w:pPr>
    </w:p>
    <w:p w14:paraId="5158E66C" w14:textId="4A17091E" w:rsidR="002D17D2" w:rsidRDefault="0057532B" w:rsidP="00D63E94">
      <w:pPr>
        <w:pStyle w:val="ListParagraph"/>
        <w:ind w:left="540"/>
      </w:pPr>
      <w:r>
        <w:t>Option</w:t>
      </w:r>
      <w:r w:rsidR="00700DDC">
        <w:t>al</w:t>
      </w:r>
      <w:r>
        <w:t xml:space="preserve">: You can add another </w:t>
      </w:r>
      <w:r w:rsidR="00925405">
        <w:t>5</w:t>
      </w:r>
      <w:r w:rsidR="00700DDC">
        <w:t xml:space="preserve"> / 25</w:t>
      </w:r>
      <w:r>
        <w:t>mL fresh DMEM complete medium, incubate for 24 hours and collect PSVs again</w:t>
      </w:r>
      <w:r w:rsidR="00761310">
        <w:t xml:space="preserve"> (72 hours post transfection)</w:t>
      </w:r>
      <w:r w:rsidR="00390C8F">
        <w:t xml:space="preserve">. </w:t>
      </w:r>
    </w:p>
    <w:p w14:paraId="0C1A0FEF" w14:textId="5EE1E936" w:rsidR="00390C8F" w:rsidRDefault="00390C8F" w:rsidP="00FE6084">
      <w:pPr>
        <w:ind w:left="540"/>
      </w:pPr>
    </w:p>
    <w:p w14:paraId="1F5EBEED" w14:textId="61346D30" w:rsidR="00194F89" w:rsidRPr="004C71AF" w:rsidRDefault="0057532B" w:rsidP="004C71AF">
      <w:pPr>
        <w:pStyle w:val="ListParagraph"/>
        <w:numPr>
          <w:ilvl w:val="0"/>
          <w:numId w:val="1"/>
        </w:numPr>
        <w:ind w:left="360"/>
        <w:rPr>
          <w:b/>
          <w:bCs/>
          <w:color w:val="002060"/>
        </w:rPr>
      </w:pPr>
      <w:r w:rsidRPr="00761310">
        <w:rPr>
          <w:b/>
          <w:bCs/>
          <w:color w:val="002060"/>
        </w:rPr>
        <w:t>PSV infection assay</w:t>
      </w:r>
      <w:r w:rsidR="005157ED" w:rsidRPr="00761310">
        <w:rPr>
          <w:b/>
          <w:bCs/>
          <w:color w:val="002060"/>
        </w:rPr>
        <w:t xml:space="preserve"> (Modified from Elise’s HIV neut</w:t>
      </w:r>
      <w:r w:rsidR="006955EA">
        <w:rPr>
          <w:b/>
          <w:bCs/>
          <w:color w:val="002060"/>
        </w:rPr>
        <w:t xml:space="preserve">ralization </w:t>
      </w:r>
      <w:r w:rsidR="005157ED" w:rsidRPr="00761310">
        <w:rPr>
          <w:b/>
          <w:bCs/>
          <w:color w:val="002060"/>
        </w:rPr>
        <w:t>protocol)</w:t>
      </w:r>
    </w:p>
    <w:p w14:paraId="7225CE9C" w14:textId="20E98ADD" w:rsidR="00390C8F" w:rsidRDefault="00390C8F" w:rsidP="00390C8F">
      <w:pPr>
        <w:pStyle w:val="ListParagraph"/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B832CD" w:rsidRPr="00B832CD" w14:paraId="7AC3E05C" w14:textId="77777777" w:rsidTr="00057C49">
        <w:trPr>
          <w:trHeight w:val="39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F13A" w14:textId="178691B5" w:rsidR="005157ED" w:rsidRPr="00CA2022" w:rsidRDefault="005157ED" w:rsidP="005157ED">
            <w:pPr>
              <w:rPr>
                <w:rFonts w:ascii="Calibri" w:eastAsia="Times New Roman" w:hAnsi="Calibri" w:cs="Calibri"/>
                <w:color w:val="FF0000"/>
              </w:rPr>
            </w:pPr>
          </w:p>
          <w:p w14:paraId="020D540E" w14:textId="32983F6A" w:rsidR="00D147E8" w:rsidRDefault="00D147E8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 w:rsidRPr="00AE5C13">
              <w:rPr>
                <w:rFonts w:ascii="Calibri" w:eastAsia="Times New Roman" w:hAnsi="Calibri" w:cs="Calibri"/>
                <w:color w:val="000000"/>
              </w:rPr>
              <w:t xml:space="preserve">Serial dilution </w:t>
            </w:r>
            <w:r w:rsidR="00074741">
              <w:rPr>
                <w:rFonts w:ascii="Calibri" w:eastAsia="Times New Roman" w:hAnsi="Calibri" w:cs="Calibri"/>
                <w:color w:val="000000"/>
              </w:rPr>
              <w:t xml:space="preserve">of antibody or serum </w:t>
            </w:r>
            <w:r w:rsidRPr="00AE5C13">
              <w:rPr>
                <w:rFonts w:ascii="Calibri" w:eastAsia="Times New Roman" w:hAnsi="Calibri" w:cs="Calibri"/>
                <w:color w:val="000000"/>
              </w:rPr>
              <w:t xml:space="preserve">with a </w:t>
            </w:r>
            <w:r w:rsidR="00AE5C13">
              <w:rPr>
                <w:rFonts w:ascii="Calibri" w:eastAsia="Times New Roman" w:hAnsi="Calibri" w:cs="Calibri"/>
                <w:color w:val="000000"/>
              </w:rPr>
              <w:t>suitable starting concentration</w:t>
            </w:r>
            <w:r w:rsidR="006955EA">
              <w:rPr>
                <w:rFonts w:ascii="Calibri" w:eastAsia="Times New Roman" w:hAnsi="Calibri" w:cs="Calibri"/>
                <w:color w:val="000000"/>
              </w:rPr>
              <w:t xml:space="preserve"> from Row A to H in 96-well plate</w:t>
            </w:r>
            <w:r w:rsidR="00AE5C13">
              <w:rPr>
                <w:rFonts w:ascii="Calibri" w:eastAsia="Times New Roman" w:hAnsi="Calibri" w:cs="Calibri"/>
                <w:color w:val="000000"/>
              </w:rPr>
              <w:t>.</w:t>
            </w:r>
          </w:p>
          <w:p w14:paraId="4FE0DFDC" w14:textId="15850687" w:rsidR="006955EA" w:rsidRDefault="006955EA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Transfer 25ul of diluted antibody or sera to each well of 96-well half area well plate (</w:t>
            </w:r>
            <w:r w:rsidRPr="006955EA">
              <w:rPr>
                <w:rFonts w:ascii="Calibri" w:eastAsia="Times New Roman" w:hAnsi="Calibri" w:cs="Calibri"/>
                <w:color w:val="000000"/>
              </w:rPr>
              <w:t>Corning® 96 Half Area</w:t>
            </w:r>
            <w:r>
              <w:rPr>
                <w:rFonts w:ascii="Calibri" w:eastAsia="Times New Roman" w:hAnsi="Calibri" w:cs="Calibri"/>
                <w:color w:val="000000"/>
              </w:rPr>
              <w:t>, #</w:t>
            </w:r>
            <w:r>
              <w:t xml:space="preserve"> </w:t>
            </w:r>
            <w:r w:rsidRPr="006955EA">
              <w:rPr>
                <w:rFonts w:ascii="Calibri" w:eastAsia="Times New Roman" w:hAnsi="Calibri" w:cs="Calibri"/>
                <w:color w:val="000000"/>
              </w:rPr>
              <w:t>3688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  <w:p w14:paraId="5B488A0C" w14:textId="30353BDF" w:rsidR="00074741" w:rsidRDefault="00074741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Add 25ul virus to columns 1-11, and 25ul fresh medium to column 12 (Cells only control).</w:t>
            </w:r>
          </w:p>
          <w:p w14:paraId="1B61F1C5" w14:textId="0546A5C5" w:rsidR="00AE5C13" w:rsidRDefault="00AE5C13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Spin down and incubate at incubator for 1hour</w:t>
            </w:r>
            <w:r w:rsidR="00074741">
              <w:rPr>
                <w:rFonts w:ascii="Calibri" w:eastAsia="Times New Roman" w:hAnsi="Calibri" w:cs="Calibri"/>
                <w:color w:val="000000"/>
              </w:rPr>
              <w:t>.</w:t>
            </w:r>
          </w:p>
          <w:p w14:paraId="0DEC6F34" w14:textId="692FB8ED" w:rsidR="00AE5C13" w:rsidRDefault="00AE5C13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Prepare </w:t>
            </w:r>
            <w:r w:rsidR="006955EA">
              <w:rPr>
                <w:rFonts w:ascii="Calibri" w:eastAsia="Times New Roman" w:hAnsi="Calibri" w:cs="Calibri"/>
                <w:color w:val="000000"/>
              </w:rPr>
              <w:t>HeLa-ACE2</w:t>
            </w:r>
            <w:r w:rsidR="00057C49">
              <w:rPr>
                <w:rFonts w:ascii="Calibri" w:eastAsia="Times New Roman" w:hAnsi="Calibri" w:cs="Calibri"/>
                <w:color w:val="000000"/>
              </w:rPr>
              <w:t xml:space="preserve"> (or DPP4)</w:t>
            </w:r>
            <w:r w:rsidR="006955EA">
              <w:rPr>
                <w:rFonts w:ascii="Calibri" w:eastAsia="Times New Roman" w:hAnsi="Calibri" w:cs="Calibri"/>
                <w:color w:val="000000"/>
              </w:rPr>
              <w:t xml:space="preserve"> cells </w:t>
            </w:r>
            <w:r>
              <w:rPr>
                <w:rFonts w:ascii="Calibri" w:eastAsia="Times New Roman" w:hAnsi="Calibri" w:cs="Calibri"/>
                <w:color w:val="000000"/>
              </w:rPr>
              <w:t>in the meanwhile</w:t>
            </w:r>
            <w:r w:rsidR="00074741">
              <w:rPr>
                <w:rFonts w:ascii="Calibri" w:eastAsia="Times New Roman" w:hAnsi="Calibri" w:cs="Calibri"/>
                <w:color w:val="000000"/>
              </w:rPr>
              <w:t>.</w:t>
            </w:r>
          </w:p>
          <w:p w14:paraId="7E9ECEA5" w14:textId="4AE55359" w:rsidR="00AE5C13" w:rsidRDefault="00AE5C13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Count </w:t>
            </w:r>
            <w:r w:rsidR="0026304B">
              <w:rPr>
                <w:rFonts w:ascii="Calibri" w:eastAsia="Times New Roman" w:hAnsi="Calibri" w:cs="Calibri"/>
                <w:color w:val="000000"/>
              </w:rPr>
              <w:t>and dilute cells to 200,000/ml</w:t>
            </w:r>
            <w:r w:rsidR="008B1C69">
              <w:rPr>
                <w:rFonts w:ascii="Calibri" w:eastAsia="Times New Roman" w:hAnsi="Calibri" w:cs="Calibri"/>
                <w:color w:val="000000"/>
              </w:rPr>
              <w:t>.</w:t>
            </w:r>
          </w:p>
          <w:p w14:paraId="3417AB57" w14:textId="2C2891BA" w:rsidR="0026304B" w:rsidRDefault="0026304B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Add </w:t>
            </w:r>
            <w:r w:rsidRPr="0026304B">
              <w:rPr>
                <w:rFonts w:ascii="Calibri" w:eastAsia="Times New Roman" w:hAnsi="Calibri" w:cs="Calibri"/>
                <w:color w:val="000000"/>
              </w:rPr>
              <w:t>DEAE-dextran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(Stock 10mg/ml, 500 X</w:t>
            </w:r>
            <w:r w:rsidR="002D17D2">
              <w:rPr>
                <w:rFonts w:ascii="Calibri" w:eastAsia="Times New Roman" w:hAnsi="Calibri" w:cs="Calibri"/>
                <w:color w:val="000000"/>
              </w:rPr>
              <w:t>, Sigma, #</w:t>
            </w:r>
            <w:r w:rsidR="002D17D2">
              <w:t xml:space="preserve"> </w:t>
            </w:r>
            <w:r w:rsidR="002D17D2" w:rsidRPr="002D17D2">
              <w:rPr>
                <w:rFonts w:ascii="Calibri" w:eastAsia="Times New Roman" w:hAnsi="Calibri" w:cs="Calibri"/>
                <w:color w:val="000000"/>
              </w:rPr>
              <w:t>93556-1G</w:t>
            </w:r>
            <w:r>
              <w:rPr>
                <w:rFonts w:ascii="Calibri" w:eastAsia="Times New Roman" w:hAnsi="Calibri" w:cs="Calibri"/>
                <w:color w:val="000000"/>
              </w:rPr>
              <w:t>) to</w:t>
            </w:r>
            <w:r w:rsidR="006955EA">
              <w:rPr>
                <w:rFonts w:ascii="Calibri" w:eastAsia="Times New Roman" w:hAnsi="Calibri" w:cs="Calibri"/>
                <w:color w:val="000000"/>
              </w:rPr>
              <w:t xml:space="preserve"> the HeLa-ACE2 cells at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 final concentration of 20ug/ml</w:t>
            </w:r>
            <w:r w:rsidR="008B1C69">
              <w:rPr>
                <w:rFonts w:ascii="Calibri" w:eastAsia="Times New Roman" w:hAnsi="Calibri" w:cs="Calibri"/>
                <w:color w:val="000000"/>
              </w:rPr>
              <w:t>.</w:t>
            </w:r>
          </w:p>
          <w:p w14:paraId="08B38422" w14:textId="519585F5" w:rsidR="0026304B" w:rsidRDefault="0026304B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Directly </w:t>
            </w:r>
            <w:r w:rsidR="008B1C69">
              <w:rPr>
                <w:rFonts w:ascii="Calibri" w:eastAsia="Times New Roman" w:hAnsi="Calibri" w:cs="Calibri"/>
                <w:color w:val="000000"/>
              </w:rPr>
              <w:t>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dd 50ul of cells to the Ab/Virus or Serum/Virus mixture </w:t>
            </w:r>
            <w:r w:rsidR="008B1C69">
              <w:rPr>
                <w:rFonts w:ascii="Calibri" w:eastAsia="Times New Roman" w:hAnsi="Calibri" w:cs="Calibri"/>
                <w:color w:val="000000"/>
              </w:rPr>
              <w:t>in</w:t>
            </w:r>
            <w:r w:rsidR="006955EA">
              <w:rPr>
                <w:rFonts w:ascii="Calibri" w:eastAsia="Times New Roman" w:hAnsi="Calibri" w:cs="Calibri"/>
                <w:color w:val="000000"/>
              </w:rPr>
              <w:t>to</w:t>
            </w:r>
            <w:r w:rsidR="008B1C69">
              <w:rPr>
                <w:rFonts w:ascii="Calibri" w:eastAsia="Times New Roman" w:hAnsi="Calibri" w:cs="Calibri"/>
                <w:color w:val="000000"/>
              </w:rPr>
              <w:t xml:space="preserve"> 96-well plate.</w:t>
            </w:r>
          </w:p>
          <w:p w14:paraId="7040F2B3" w14:textId="7B637115" w:rsidR="008C69B6" w:rsidRDefault="008C69B6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Incubate 48 hours </w:t>
            </w:r>
            <w:r w:rsidR="00057C49">
              <w:rPr>
                <w:rFonts w:ascii="Calibri" w:eastAsia="Times New Roman" w:hAnsi="Calibri" w:cs="Calibri"/>
                <w:color w:val="000000"/>
              </w:rPr>
              <w:t>in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the incubator.</w:t>
            </w:r>
          </w:p>
          <w:p w14:paraId="16FEA35B" w14:textId="607E0BEA" w:rsidR="00104BA8" w:rsidRDefault="00104BA8" w:rsidP="00074741">
            <w:pPr>
              <w:pStyle w:val="ListParagraph"/>
              <w:numPr>
                <w:ilvl w:val="0"/>
                <w:numId w:val="11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Read the plate</w:t>
            </w:r>
          </w:p>
          <w:p w14:paraId="5E9C0844" w14:textId="4A3CCB25" w:rsidR="00104BA8" w:rsidRDefault="00057C49" w:rsidP="00104BA8">
            <w:pPr>
              <w:pStyle w:val="ListParagraph"/>
              <w:numPr>
                <w:ilvl w:val="0"/>
                <w:numId w:val="14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Prepare</w:t>
            </w:r>
            <w:r w:rsidR="00104BA8">
              <w:rPr>
                <w:rFonts w:ascii="Calibri" w:eastAsia="Times New Roman" w:hAnsi="Calibri" w:cs="Calibri"/>
                <w:color w:val="000000"/>
              </w:rPr>
              <w:t xml:space="preserve"> 1 X lysis buffer </w:t>
            </w:r>
            <w:r w:rsidR="00104BA8" w:rsidRPr="00CB598C">
              <w:rPr>
                <w:rFonts w:ascii="Arial" w:hAnsi="Arial" w:cs="Arial"/>
              </w:rPr>
              <w:t>(25mM Gly-Gly pH 7.8, 15mM MgSO</w:t>
            </w:r>
            <w:r w:rsidR="00104BA8" w:rsidRPr="00CB598C">
              <w:rPr>
                <w:rFonts w:ascii="Arial" w:hAnsi="Arial" w:cs="Arial"/>
                <w:vertAlign w:val="subscript"/>
              </w:rPr>
              <w:t>4</w:t>
            </w:r>
            <w:r w:rsidR="00104BA8" w:rsidRPr="00CB598C">
              <w:rPr>
                <w:rFonts w:ascii="Arial" w:hAnsi="Arial" w:cs="Arial"/>
              </w:rPr>
              <w:t>, 4mM EGTA, 1% Triton X-100</w:t>
            </w:r>
            <w:r w:rsidR="00104BA8">
              <w:rPr>
                <w:rFonts w:ascii="Arial" w:hAnsi="Arial" w:cs="Arial"/>
              </w:rPr>
              <w:t>, you can make 10X stock and store at 4 degree</w:t>
            </w:r>
            <w:r w:rsidR="00104BA8">
              <w:rPr>
                <w:rFonts w:ascii="Calibri" w:eastAsia="Times New Roman" w:hAnsi="Calibri" w:cs="Calibri"/>
                <w:color w:val="000000"/>
              </w:rPr>
              <w:t>)</w:t>
            </w:r>
          </w:p>
          <w:p w14:paraId="520FE24B" w14:textId="57580617" w:rsidR="00104BA8" w:rsidRDefault="00104BA8" w:rsidP="00104BA8">
            <w:pPr>
              <w:pStyle w:val="ListParagraph"/>
              <w:numPr>
                <w:ilvl w:val="0"/>
                <w:numId w:val="14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Prepare luciferase substrate</w:t>
            </w:r>
            <w:r w:rsidR="00057C49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r>
              <w:rPr>
                <w:rFonts w:ascii="Calibri" w:eastAsia="Times New Roman" w:hAnsi="Calibri" w:cs="Calibri"/>
                <w:color w:val="000000"/>
              </w:rPr>
              <w:t>Dilute Bright-glo</w:t>
            </w:r>
            <w:r w:rsidR="00057C49">
              <w:rPr>
                <w:rFonts w:ascii="Calibri" w:eastAsia="Times New Roman" w:hAnsi="Calibri" w:cs="Calibri"/>
                <w:color w:val="000000"/>
              </w:rPr>
              <w:t xml:space="preserve"> substrate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057C49">
              <w:rPr>
                <w:rFonts w:ascii="Calibri" w:eastAsia="Times New Roman" w:hAnsi="Calibri" w:cs="Calibri"/>
                <w:color w:val="000000"/>
              </w:rPr>
              <w:t>(Promega, #</w:t>
            </w:r>
            <w:r w:rsidR="00057C49" w:rsidRPr="002D17D2">
              <w:rPr>
                <w:rFonts w:ascii="Calibri" w:eastAsia="Times New Roman" w:hAnsi="Calibri" w:cs="Calibri"/>
                <w:color w:val="000000"/>
              </w:rPr>
              <w:t>E2650</w:t>
            </w:r>
            <w:r w:rsidR="00057C49">
              <w:rPr>
                <w:rFonts w:ascii="Calibri" w:eastAsia="Times New Roman" w:hAnsi="Calibri" w:cs="Calibri"/>
                <w:color w:val="000000"/>
              </w:rPr>
              <w:t xml:space="preserve">) 10 </w:t>
            </w:r>
            <w:r>
              <w:rPr>
                <w:rFonts w:ascii="Calibri" w:eastAsia="Times New Roman" w:hAnsi="Calibri" w:cs="Calibri"/>
                <w:color w:val="000000"/>
              </w:rPr>
              <w:t>fold in 1 x lysis buffer</w:t>
            </w:r>
            <w:r w:rsidR="00057C49">
              <w:rPr>
                <w:rFonts w:ascii="Calibri" w:hAnsi="Calibri" w:cs="Calibri" w:hint="eastAsia"/>
                <w:color w:val="000000"/>
              </w:rPr>
              <w:t>.</w:t>
            </w:r>
            <w:r w:rsidR="00057C49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4D222709" w14:textId="7FE70D54" w:rsidR="00057C49" w:rsidRDefault="00057C49" w:rsidP="00104BA8">
            <w:pPr>
              <w:pStyle w:val="ListParagraph"/>
              <w:numPr>
                <w:ilvl w:val="0"/>
                <w:numId w:val="14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Aspirate medium from the wells</w:t>
            </w:r>
          </w:p>
          <w:p w14:paraId="0F8DE11E" w14:textId="74B47CFE" w:rsidR="00104BA8" w:rsidRDefault="00104BA8" w:rsidP="00104BA8">
            <w:pPr>
              <w:pStyle w:val="ListParagraph"/>
              <w:numPr>
                <w:ilvl w:val="0"/>
                <w:numId w:val="14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Add </w:t>
            </w:r>
            <w:r w:rsidR="00057C49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0ul</w:t>
            </w:r>
            <w:r w:rsidR="00057C49">
              <w:rPr>
                <w:rFonts w:ascii="Calibri" w:eastAsia="Times New Roman" w:hAnsi="Calibri" w:cs="Calibri"/>
                <w:color w:val="000000"/>
              </w:rPr>
              <w:t xml:space="preserve">/well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diluted </w:t>
            </w:r>
            <w:r w:rsidR="00057C49">
              <w:rPr>
                <w:rFonts w:ascii="Calibri" w:eastAsia="Times New Roman" w:hAnsi="Calibri" w:cs="Calibri"/>
                <w:color w:val="000000"/>
              </w:rPr>
              <w:t>luciferase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substrate</w:t>
            </w:r>
            <w:r w:rsidR="00057C49">
              <w:rPr>
                <w:rFonts w:ascii="Calibri" w:eastAsia="Times New Roman" w:hAnsi="Calibri" w:cs="Calibri"/>
                <w:color w:val="000000"/>
              </w:rPr>
              <w:t xml:space="preserve"> and incubate for &gt;1min. (Do not incubate for more than 10min)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  <w:p w14:paraId="71349723" w14:textId="3CE1CB71" w:rsidR="00104BA8" w:rsidRDefault="00104BA8" w:rsidP="00104BA8">
            <w:pPr>
              <w:pStyle w:val="ListParagraph"/>
              <w:numPr>
                <w:ilvl w:val="0"/>
                <w:numId w:val="14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Luciferase intensity </w:t>
            </w:r>
            <w:r w:rsidR="00057C49">
              <w:rPr>
                <w:rFonts w:ascii="Calibri" w:eastAsia="Times New Roman" w:hAnsi="Calibri" w:cs="Calibri"/>
                <w:color w:val="000000"/>
              </w:rPr>
              <w:t>is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read on a luminometer</w:t>
            </w:r>
          </w:p>
          <w:p w14:paraId="1C4FB7AD" w14:textId="35D484A7" w:rsidR="008B1C69" w:rsidRDefault="008B1C69" w:rsidP="006955EA">
            <w:pPr>
              <w:rPr>
                <w:rFonts w:ascii="Calibri" w:eastAsia="Times New Roman" w:hAnsi="Calibri" w:cs="Calibri"/>
                <w:color w:val="000000"/>
              </w:rPr>
            </w:pPr>
          </w:p>
          <w:p w14:paraId="34F1BB8F" w14:textId="6AAD1D79" w:rsidR="00104BA8" w:rsidRDefault="002D17D2" w:rsidP="006955E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Layout template</w:t>
            </w:r>
            <w:r w:rsidR="00104BA8">
              <w:rPr>
                <w:rFonts w:ascii="Calibri" w:eastAsia="Times New Roman" w:hAnsi="Calibri" w:cs="Calibri"/>
                <w:color w:val="000000"/>
              </w:rPr>
              <w:t>.</w:t>
            </w:r>
          </w:p>
          <w:p w14:paraId="44320112" w14:textId="19D24167" w:rsidR="00104BA8" w:rsidRDefault="002D17D2" w:rsidP="006955EA">
            <w:pPr>
              <w:rPr>
                <w:rFonts w:ascii="Calibri" w:eastAsia="Times New Roman" w:hAnsi="Calibri" w:cs="Calibri"/>
                <w:color w:val="000000"/>
              </w:rPr>
            </w:pPr>
            <w:r w:rsidRPr="002D17D2">
              <w:rPr>
                <w:rFonts w:ascii="Calibri" w:eastAsia="Times New Roman" w:hAnsi="Calibri" w:cs="Calibri"/>
                <w:noProof/>
                <w:color w:val="000000"/>
              </w:rPr>
              <w:drawing>
                <wp:inline distT="0" distB="0" distL="0" distR="0" wp14:anchorId="1B5E4A21" wp14:editId="13DD5390">
                  <wp:extent cx="5780314" cy="1340485"/>
                  <wp:effectExtent l="0" t="0" r="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3736" cy="1341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23BD7F" w14:textId="20298A01" w:rsidR="002D17D2" w:rsidRDefault="002D17D2" w:rsidP="006955EA">
            <w:pPr>
              <w:rPr>
                <w:rFonts w:ascii="Calibri" w:eastAsia="Times New Roman" w:hAnsi="Calibri" w:cs="Calibri"/>
                <w:color w:val="000000"/>
              </w:rPr>
            </w:pPr>
          </w:p>
          <w:p w14:paraId="74A00C2C" w14:textId="1031C9B9" w:rsidR="002D17D2" w:rsidRDefault="002D17D2" w:rsidP="006955EA">
            <w:r>
              <w:rPr>
                <w:rFonts w:ascii="Calibri" w:eastAsia="Times New Roman" w:hAnsi="Calibri" w:cs="Calibri"/>
                <w:color w:val="000000"/>
              </w:rPr>
              <w:lastRenderedPageBreak/>
              <w:t>% Neutralization=</w:t>
            </w:r>
            <m:oMath>
              <m:r>
                <w:rPr>
                  <w:rFonts w:ascii="Cambria Math" w:hAnsi="Cambria Math"/>
                </w:rPr>
                <m:t>100*(1-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RLU of sample-Average RLU of CC</m:t>
                  </m:r>
                </m:num>
                <m:den>
                  <m:r>
                    <w:rPr>
                      <w:rFonts w:ascii="Cambria Math" w:hAnsi="Cambria Math"/>
                    </w:rPr>
                    <m:t>Average RLU of VC-Average RLU of CC</m:t>
                  </m:r>
                </m:den>
              </m:f>
            </m:oMath>
            <w:r>
              <w:t>)</w:t>
            </w:r>
          </w:p>
          <w:p w14:paraId="61148131" w14:textId="77777777" w:rsidR="002D17D2" w:rsidRPr="002D17D2" w:rsidRDefault="002D17D2" w:rsidP="006955EA"/>
          <w:p w14:paraId="54C64BF7" w14:textId="1C230A98" w:rsidR="008B1C69" w:rsidRDefault="008B1C69" w:rsidP="008B1C69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Note:</w:t>
            </w:r>
          </w:p>
          <w:p w14:paraId="16DF765E" w14:textId="44742AD1" w:rsidR="008B1C69" w:rsidRDefault="008B1C69" w:rsidP="008B1C69">
            <w:r>
              <w:rPr>
                <w:rFonts w:ascii="Calibri" w:eastAsia="Times New Roman" w:hAnsi="Calibri" w:cs="Calibri"/>
                <w:color w:val="000000"/>
              </w:rPr>
              <w:t>If you still have questions, please refer to the P</w:t>
            </w:r>
            <w:r>
              <w:t>rotocol for Neutralizing Antibody Assay for HIV-1 in TZM-bl Cells. You can find the equation to calculate % neutralization of serum or antibody.</w:t>
            </w:r>
          </w:p>
          <w:p w14:paraId="78CC7420" w14:textId="77777777" w:rsidR="008B1C69" w:rsidRDefault="00C704C6" w:rsidP="008B1C69">
            <w:hyperlink r:id="rId6" w:history="1">
              <w:r w:rsidR="008B1C69">
                <w:rPr>
                  <w:rStyle w:val="Hyperlink"/>
                </w:rPr>
                <w:t>https://www.hiv.lanl.gov/content/nab-reference-strains/html/Protocol-for-Neutralizing-Antibody-Assay-for-HIV-1-in-TZMbl-cells_Nov2018.pdf</w:t>
              </w:r>
            </w:hyperlink>
          </w:p>
          <w:p w14:paraId="4040387D" w14:textId="4FE01159" w:rsidR="005157ED" w:rsidRPr="00057C49" w:rsidRDefault="00C704C6" w:rsidP="005157ED">
            <w:hyperlink r:id="rId7" w:history="1">
              <w:r w:rsidR="008B1C69">
                <w:rPr>
                  <w:rStyle w:val="Hyperlink"/>
                </w:rPr>
                <w:t>https://www.ncbi.nlm.nih.gov/pmc/articles/PMC4040342/</w:t>
              </w:r>
            </w:hyperlink>
          </w:p>
        </w:tc>
      </w:tr>
    </w:tbl>
    <w:p w14:paraId="05259F90" w14:textId="65BF7843" w:rsidR="003418A0" w:rsidRPr="003418A0" w:rsidRDefault="004C71AF" w:rsidP="00B832CD">
      <w:pPr>
        <w:rPr>
          <w:b/>
          <w:bCs/>
          <w:sz w:val="36"/>
          <w:szCs w:val="36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D570AE" wp14:editId="4E898F32">
                <wp:simplePos x="0" y="0"/>
                <wp:positionH relativeFrom="margin">
                  <wp:posOffset>0</wp:posOffset>
                </wp:positionH>
                <wp:positionV relativeFrom="paragraph">
                  <wp:posOffset>251460</wp:posOffset>
                </wp:positionV>
                <wp:extent cx="38862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94717" w14:textId="011922E3" w:rsidR="003418A0" w:rsidRDefault="003418A0"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7CD570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9.8pt;width:30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" filled="f" stroked="f">
                <v:textbox style="mso-fit-shape-to-text:t">
                  <w:txbxContent>
                    <w:p w14:paraId="44194717" w14:textId="011922E3" w:rsidR="003418A0" w:rsidRDefault="003418A0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418A0" w:rsidRPr="003418A0">
        <w:rPr>
          <w:b/>
          <w:bCs/>
          <w:sz w:val="36"/>
          <w:szCs w:val="36"/>
        </w:rPr>
        <w:t>Figures</w:t>
      </w:r>
    </w:p>
    <w:p w14:paraId="2F446758" w14:textId="6697B9CA" w:rsidR="00B832CD" w:rsidRDefault="003418A0" w:rsidP="00B832C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442FB29" wp14:editId="6296C8DD">
                <wp:simplePos x="0" y="0"/>
                <wp:positionH relativeFrom="margin">
                  <wp:posOffset>3108960</wp:posOffset>
                </wp:positionH>
                <wp:positionV relativeFrom="paragraph">
                  <wp:posOffset>26035</wp:posOffset>
                </wp:positionV>
                <wp:extent cx="388620" cy="14046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01FFE" w14:textId="35253FAC" w:rsidR="003418A0" w:rsidRDefault="003418A0" w:rsidP="003418A0"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4442FB29" id="_x0000_s1027" type="#_x0000_t202" style="position:absolute;margin-left:244.8pt;margin-top:2.05pt;width:30.6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" filled="f" stroked="f">
                <v:textbox style="mso-fit-shape-to-text:t">
                  <w:txbxContent>
                    <w:p w14:paraId="65301FFE" w14:textId="35253FAC" w:rsidR="003418A0" w:rsidRDefault="003418A0" w:rsidP="003418A0">
                      <w:r>
                        <w:t>(</w:t>
                      </w:r>
                      <w:r>
                        <w:t>b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  </w:t>
      </w:r>
      <w:r w:rsidR="00057C49" w:rsidRPr="00057C49">
        <w:rPr>
          <w:noProof/>
        </w:rPr>
        <w:drawing>
          <wp:inline distT="0" distB="0" distL="0" distR="0" wp14:anchorId="18A360AD" wp14:editId="75594D7F">
            <wp:extent cx="2908083" cy="2269848"/>
            <wp:effectExtent l="0" t="0" r="6985" b="0"/>
            <wp:docPr id="44" name="Picture 43">
              <a:extLst xmlns:a="http://schemas.openxmlformats.org/drawingml/2006/main">
                <a:ext uri="{FF2B5EF4-FFF2-40B4-BE49-F238E27FC236}">
                  <a16:creationId xmlns:a16="http://schemas.microsoft.com/office/drawing/2014/main" id="{374DC0FE-C6CA-4B93-A0A8-7B99F66AFD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3">
                      <a:extLst>
                        <a:ext uri="{FF2B5EF4-FFF2-40B4-BE49-F238E27FC236}">
                          <a16:creationId xmlns:a16="http://schemas.microsoft.com/office/drawing/2014/main" id="{374DC0FE-C6CA-4B93-A0A8-7B99F66AFD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08083" cy="226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 w:rsidRPr="003418A0">
        <w:rPr>
          <w:noProof/>
        </w:rPr>
        <w:drawing>
          <wp:inline distT="0" distB="0" distL="0" distR="0" wp14:anchorId="1644F1E9" wp14:editId="6E012413">
            <wp:extent cx="2667193" cy="2170432"/>
            <wp:effectExtent l="0" t="0" r="0" b="1270"/>
            <wp:docPr id="42" name="Picture 41">
              <a:extLst xmlns:a="http://schemas.openxmlformats.org/drawingml/2006/main">
                <a:ext uri="{FF2B5EF4-FFF2-40B4-BE49-F238E27FC236}">
                  <a16:creationId xmlns:a16="http://schemas.microsoft.com/office/drawing/2014/main" id="{CF3758E8-E27E-4D31-9AB8-A1CD9D5AC5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>
                      <a:extLst>
                        <a:ext uri="{FF2B5EF4-FFF2-40B4-BE49-F238E27FC236}">
                          <a16:creationId xmlns:a16="http://schemas.microsoft.com/office/drawing/2014/main" id="{CF3758E8-E27E-4D31-9AB8-A1CD9D5AC5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67193" cy="2170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11380" w14:textId="3B2CEA31" w:rsidR="003418A0" w:rsidRDefault="003418A0" w:rsidP="00B832C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5213A02" wp14:editId="430A3223">
                <wp:simplePos x="0" y="0"/>
                <wp:positionH relativeFrom="margin">
                  <wp:posOffset>2895600</wp:posOffset>
                </wp:positionH>
                <wp:positionV relativeFrom="paragraph">
                  <wp:posOffset>57785</wp:posOffset>
                </wp:positionV>
                <wp:extent cx="2887980" cy="1404620"/>
                <wp:effectExtent l="0" t="0" r="0" b="12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79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96622" w14:textId="668714EB" w:rsidR="003418A0" w:rsidRDefault="003418A0" w:rsidP="003418A0">
                            <w:r>
                              <w:t xml:space="preserve">Viral titer measure: (a) Serial dilution (x2 fold) for different PSVs involved. RLU: relative luminescence unit. </w:t>
                            </w:r>
                          </w:p>
                          <w:p w14:paraId="736F90B2" w14:textId="0BBD715A" w:rsidR="003418A0" w:rsidRDefault="003418A0" w:rsidP="003418A0">
                            <w:r>
                              <w:t>(b) Different c-terminal deletion</w:t>
                            </w:r>
                            <w:r w:rsidR="00CB47EC">
                              <w:t>s affect</w:t>
                            </w:r>
                            <w:r>
                              <w:t xml:space="preserve"> </w:t>
                            </w:r>
                            <w:r w:rsidR="00CB47EC">
                              <w:t xml:space="preserve">viral titer. FL: full length. </w:t>
                            </w:r>
                            <w:r w:rsidR="00CB47EC">
                              <w:rPr>
                                <w:lang w:val="el-GR"/>
                              </w:rPr>
                              <w:t>Δ</w:t>
                            </w:r>
                            <w:r w:rsidR="00CB47EC">
                              <w:t xml:space="preserve">n: n amino acid deletion from the c-terminal. Each version with the highest viral titer is marked with an </w:t>
                            </w:r>
                            <w:r w:rsidR="00CB47EC" w:rsidRPr="00CB47EC">
                              <w:t>asterisk</w:t>
                            </w:r>
                            <w:r w:rsidR="00CB47EC">
                              <w:t xml:space="preserve">. All the PSVs were tested on HeLa-ACE2 cells. </w:t>
                            </w:r>
                          </w:p>
                          <w:p w14:paraId="4711D307" w14:textId="388627F5" w:rsidR="00CB47EC" w:rsidRPr="00CB47EC" w:rsidRDefault="00CB47EC" w:rsidP="003418A0">
                            <w:r>
                              <w:t xml:space="preserve">(c) MERS viral titer in different cell lines.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45213A02" id="Text Box 4" o:spid="_x0000_s1028" type="#_x0000_t202" style="position:absolute;margin-left:228pt;margin-top:4.55pt;width:227.4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" filled="f" stroked="f">
                <v:textbox style="mso-fit-shape-to-text:t">
                  <w:txbxContent>
                    <w:p w14:paraId="2B596622" w14:textId="668714EB" w:rsidR="003418A0" w:rsidRDefault="003418A0" w:rsidP="003418A0">
                      <w:r>
                        <w:t xml:space="preserve">Viral titer measure: </w:t>
                      </w:r>
                      <w:r>
                        <w:t>(</w:t>
                      </w:r>
                      <w:r>
                        <w:t>a</w:t>
                      </w:r>
                      <w:r>
                        <w:t>)</w:t>
                      </w:r>
                      <w:r>
                        <w:t xml:space="preserve"> Serial dilution (x2 fold) for different PSVs involved. RLU: relative luminescence unit. </w:t>
                      </w:r>
                    </w:p>
                    <w:p w14:paraId="736F90B2" w14:textId="0BBD715A" w:rsidR="003418A0" w:rsidRDefault="003418A0" w:rsidP="003418A0">
                      <w:r>
                        <w:t>(b) Different c-terminal deletion</w:t>
                      </w:r>
                      <w:r w:rsidR="00CB47EC">
                        <w:t>s affect</w:t>
                      </w:r>
                      <w:r>
                        <w:t xml:space="preserve"> </w:t>
                      </w:r>
                      <w:r w:rsidR="00CB47EC">
                        <w:t xml:space="preserve">viral titer. FL: full length. </w:t>
                      </w:r>
                      <w:r w:rsidR="00CB47EC">
                        <w:rPr>
                          <w:lang w:val="el-GR"/>
                        </w:rPr>
                        <w:t>Δ</w:t>
                      </w:r>
                      <w:r w:rsidR="00CB47EC">
                        <w:t xml:space="preserve">n: n amino acid deletion from the c-terminal. Each version with the highest viral titer is marked with an </w:t>
                      </w:r>
                      <w:r w:rsidR="00CB47EC" w:rsidRPr="00CB47EC">
                        <w:t>asterisk</w:t>
                      </w:r>
                      <w:r w:rsidR="00CB47EC">
                        <w:t xml:space="preserve">. All the PSVs were tested on HeLa-ACE2 cells. </w:t>
                      </w:r>
                    </w:p>
                    <w:p w14:paraId="4711D307" w14:textId="388627F5" w:rsidR="00CB47EC" w:rsidRPr="00CB47EC" w:rsidRDefault="00CB47EC" w:rsidP="003418A0">
                      <w:r>
                        <w:t xml:space="preserve">(c) MERS viral titer in different cell lines.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1A3A223" wp14:editId="52102BD9">
                <wp:simplePos x="0" y="0"/>
                <wp:positionH relativeFrom="margin">
                  <wp:posOffset>-22860</wp:posOffset>
                </wp:positionH>
                <wp:positionV relativeFrom="paragraph">
                  <wp:posOffset>50165</wp:posOffset>
                </wp:positionV>
                <wp:extent cx="388620" cy="140462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775FF" w14:textId="6B912944" w:rsidR="003418A0" w:rsidRDefault="003418A0" w:rsidP="003418A0"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11A3A223" id="Text Box 3" o:spid="_x0000_s1029" type="#_x0000_t202" style="position:absolute;margin-left:-1.8pt;margin-top:3.95pt;width:30.6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" filled="f" stroked="f">
                <v:textbox style="mso-fit-shape-to-text:t">
                  <w:txbxContent>
                    <w:p w14:paraId="57A775FF" w14:textId="6B912944" w:rsidR="003418A0" w:rsidRDefault="003418A0" w:rsidP="003418A0">
                      <w:r>
                        <w:t>(</w:t>
                      </w:r>
                      <w:r>
                        <w:t>c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</w:t>
      </w:r>
      <w:r w:rsidRPr="003418A0">
        <w:rPr>
          <w:noProof/>
        </w:rPr>
        <w:drawing>
          <wp:inline distT="0" distB="0" distL="0" distR="0" wp14:anchorId="356367FB" wp14:editId="3043C2F5">
            <wp:extent cx="2627253" cy="2449451"/>
            <wp:effectExtent l="0" t="0" r="1905" b="8255"/>
            <wp:docPr id="43" name="Picture 42">
              <a:extLst xmlns:a="http://schemas.openxmlformats.org/drawingml/2006/main">
                <a:ext uri="{FF2B5EF4-FFF2-40B4-BE49-F238E27FC236}">
                  <a16:creationId xmlns:a16="http://schemas.microsoft.com/office/drawing/2014/main" id="{0D164C36-46D8-4AD9-B383-23C3EA585E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2">
                      <a:extLst>
                        <a:ext uri="{FF2B5EF4-FFF2-40B4-BE49-F238E27FC236}">
                          <a16:creationId xmlns:a16="http://schemas.microsoft.com/office/drawing/2014/main" id="{0D164C36-46D8-4AD9-B383-23C3EA585E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27253" cy="244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3139F" w14:textId="77777777" w:rsidR="00057C49" w:rsidRDefault="00057C49" w:rsidP="00B832CD"/>
    <w:p w14:paraId="1FBDCE01" w14:textId="6F287029" w:rsidR="00193A3F" w:rsidRDefault="00B77845" w:rsidP="00B77845">
      <w:pPr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Protocol credit to Deli Huang, Linghang Peng and David Nemazee</w:t>
      </w:r>
    </w:p>
    <w:p w14:paraId="162D8A69" w14:textId="6ABCFC50" w:rsidR="004C71AF" w:rsidRPr="00193A3F" w:rsidRDefault="004C71AF" w:rsidP="004C71AF">
      <w:pPr>
        <w:ind w:right="12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Contact </w:t>
      </w:r>
      <w:hyperlink r:id="rId11" w:history="1">
        <w:r w:rsidRPr="00CD07F5">
          <w:rPr>
            <w:rStyle w:val="Hyperlink"/>
            <w:rFonts w:ascii="Times New Roman" w:eastAsia="Times New Roman" w:hAnsi="Times New Roman" w:cs="Times New Roman"/>
          </w:rPr>
          <w:t>nemazee@scripps.edu</w:t>
        </w:r>
      </w:hyperlink>
      <w:r>
        <w:rPr>
          <w:rFonts w:ascii="Times New Roman" w:eastAsia="Times New Roman" w:hAnsi="Times New Roman" w:cs="Times New Roman"/>
        </w:rPr>
        <w:t xml:space="preserve"> for more information</w:t>
      </w:r>
    </w:p>
    <w:sectPr w:rsidR="004C71AF" w:rsidRPr="00193A3F" w:rsidSect="006B52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0250F"/>
    <w:multiLevelType w:val="hybridMultilevel"/>
    <w:tmpl w:val="71983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A76FE"/>
    <w:multiLevelType w:val="hybridMultilevel"/>
    <w:tmpl w:val="A09E72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C57D7D"/>
    <w:multiLevelType w:val="hybridMultilevel"/>
    <w:tmpl w:val="6D6077FA"/>
    <w:lvl w:ilvl="0" w:tplc="7518A1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5C55E4"/>
    <w:multiLevelType w:val="hybridMultilevel"/>
    <w:tmpl w:val="48660892"/>
    <w:lvl w:ilvl="0" w:tplc="F6CEE104">
      <w:start w:val="1"/>
      <w:numFmt w:val="lowerLetter"/>
      <w:lvlText w:val="%1)"/>
      <w:lvlJc w:val="left"/>
      <w:pPr>
        <w:ind w:left="11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50" w:hanging="360"/>
      </w:pPr>
    </w:lvl>
    <w:lvl w:ilvl="2" w:tplc="0409001B" w:tentative="1">
      <w:start w:val="1"/>
      <w:numFmt w:val="lowerRoman"/>
      <w:lvlText w:val="%3."/>
      <w:lvlJc w:val="right"/>
      <w:pPr>
        <w:ind w:left="2570" w:hanging="180"/>
      </w:pPr>
    </w:lvl>
    <w:lvl w:ilvl="3" w:tplc="0409000F" w:tentative="1">
      <w:start w:val="1"/>
      <w:numFmt w:val="decimal"/>
      <w:lvlText w:val="%4."/>
      <w:lvlJc w:val="left"/>
      <w:pPr>
        <w:ind w:left="3290" w:hanging="360"/>
      </w:pPr>
    </w:lvl>
    <w:lvl w:ilvl="4" w:tplc="04090019" w:tentative="1">
      <w:start w:val="1"/>
      <w:numFmt w:val="lowerLetter"/>
      <w:lvlText w:val="%5."/>
      <w:lvlJc w:val="left"/>
      <w:pPr>
        <w:ind w:left="4010" w:hanging="360"/>
      </w:pPr>
    </w:lvl>
    <w:lvl w:ilvl="5" w:tplc="0409001B" w:tentative="1">
      <w:start w:val="1"/>
      <w:numFmt w:val="lowerRoman"/>
      <w:lvlText w:val="%6."/>
      <w:lvlJc w:val="right"/>
      <w:pPr>
        <w:ind w:left="4730" w:hanging="180"/>
      </w:pPr>
    </w:lvl>
    <w:lvl w:ilvl="6" w:tplc="0409000F" w:tentative="1">
      <w:start w:val="1"/>
      <w:numFmt w:val="decimal"/>
      <w:lvlText w:val="%7."/>
      <w:lvlJc w:val="left"/>
      <w:pPr>
        <w:ind w:left="5450" w:hanging="360"/>
      </w:pPr>
    </w:lvl>
    <w:lvl w:ilvl="7" w:tplc="04090019" w:tentative="1">
      <w:start w:val="1"/>
      <w:numFmt w:val="lowerLetter"/>
      <w:lvlText w:val="%8."/>
      <w:lvlJc w:val="left"/>
      <w:pPr>
        <w:ind w:left="6170" w:hanging="360"/>
      </w:pPr>
    </w:lvl>
    <w:lvl w:ilvl="8" w:tplc="0409001B" w:tentative="1">
      <w:start w:val="1"/>
      <w:numFmt w:val="lowerRoman"/>
      <w:lvlText w:val="%9."/>
      <w:lvlJc w:val="right"/>
      <w:pPr>
        <w:ind w:left="6890" w:hanging="180"/>
      </w:pPr>
    </w:lvl>
  </w:abstractNum>
  <w:abstractNum w:abstractNumId="4" w15:restartNumberingAfterBreak="0">
    <w:nsid w:val="2168541A"/>
    <w:multiLevelType w:val="hybridMultilevel"/>
    <w:tmpl w:val="50A2C168"/>
    <w:lvl w:ilvl="0" w:tplc="F6CEE104">
      <w:start w:val="1"/>
      <w:numFmt w:val="lowerLetter"/>
      <w:lvlText w:val="%1)"/>
      <w:lvlJc w:val="left"/>
      <w:pPr>
        <w:ind w:left="11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1469F4"/>
    <w:multiLevelType w:val="hybridMultilevel"/>
    <w:tmpl w:val="ADE0E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08" w:hanging="360"/>
      </w:pPr>
    </w:lvl>
    <w:lvl w:ilvl="2" w:tplc="0409001B" w:tentative="1">
      <w:start w:val="1"/>
      <w:numFmt w:val="lowerRoman"/>
      <w:lvlText w:val="%3."/>
      <w:lvlJc w:val="right"/>
      <w:pPr>
        <w:ind w:left="2928" w:hanging="180"/>
      </w:pPr>
    </w:lvl>
    <w:lvl w:ilvl="3" w:tplc="0409000F" w:tentative="1">
      <w:start w:val="1"/>
      <w:numFmt w:val="decimal"/>
      <w:lvlText w:val="%4."/>
      <w:lvlJc w:val="left"/>
      <w:pPr>
        <w:ind w:left="3648" w:hanging="360"/>
      </w:pPr>
    </w:lvl>
    <w:lvl w:ilvl="4" w:tplc="04090019" w:tentative="1">
      <w:start w:val="1"/>
      <w:numFmt w:val="lowerLetter"/>
      <w:lvlText w:val="%5."/>
      <w:lvlJc w:val="left"/>
      <w:pPr>
        <w:ind w:left="4368" w:hanging="360"/>
      </w:pPr>
    </w:lvl>
    <w:lvl w:ilvl="5" w:tplc="0409001B" w:tentative="1">
      <w:start w:val="1"/>
      <w:numFmt w:val="lowerRoman"/>
      <w:lvlText w:val="%6."/>
      <w:lvlJc w:val="right"/>
      <w:pPr>
        <w:ind w:left="5088" w:hanging="180"/>
      </w:pPr>
    </w:lvl>
    <w:lvl w:ilvl="6" w:tplc="0409000F" w:tentative="1">
      <w:start w:val="1"/>
      <w:numFmt w:val="decimal"/>
      <w:lvlText w:val="%7."/>
      <w:lvlJc w:val="left"/>
      <w:pPr>
        <w:ind w:left="5808" w:hanging="360"/>
      </w:pPr>
    </w:lvl>
    <w:lvl w:ilvl="7" w:tplc="04090019" w:tentative="1">
      <w:start w:val="1"/>
      <w:numFmt w:val="lowerLetter"/>
      <w:lvlText w:val="%8."/>
      <w:lvlJc w:val="left"/>
      <w:pPr>
        <w:ind w:left="6528" w:hanging="360"/>
      </w:pPr>
    </w:lvl>
    <w:lvl w:ilvl="8" w:tplc="0409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6" w15:restartNumberingAfterBreak="0">
    <w:nsid w:val="2CE51336"/>
    <w:multiLevelType w:val="hybridMultilevel"/>
    <w:tmpl w:val="4F7CD6D6"/>
    <w:lvl w:ilvl="0" w:tplc="0409000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80" w:hanging="360"/>
      </w:pPr>
      <w:rPr>
        <w:rFonts w:ascii="Wingdings" w:hAnsi="Wingdings" w:hint="default"/>
      </w:rPr>
    </w:lvl>
  </w:abstractNum>
  <w:abstractNum w:abstractNumId="7" w15:restartNumberingAfterBreak="0">
    <w:nsid w:val="2E761133"/>
    <w:multiLevelType w:val="hybridMultilevel"/>
    <w:tmpl w:val="E480B96E"/>
    <w:lvl w:ilvl="0" w:tplc="0409000F">
      <w:start w:val="1"/>
      <w:numFmt w:val="decimal"/>
      <w:lvlText w:val="%1."/>
      <w:lvlJc w:val="left"/>
      <w:pPr>
        <w:ind w:left="1488" w:hanging="360"/>
      </w:pPr>
    </w:lvl>
    <w:lvl w:ilvl="1" w:tplc="04090019" w:tentative="1">
      <w:start w:val="1"/>
      <w:numFmt w:val="lowerLetter"/>
      <w:lvlText w:val="%2."/>
      <w:lvlJc w:val="left"/>
      <w:pPr>
        <w:ind w:left="2208" w:hanging="360"/>
      </w:pPr>
    </w:lvl>
    <w:lvl w:ilvl="2" w:tplc="0409001B" w:tentative="1">
      <w:start w:val="1"/>
      <w:numFmt w:val="lowerRoman"/>
      <w:lvlText w:val="%3."/>
      <w:lvlJc w:val="right"/>
      <w:pPr>
        <w:ind w:left="2928" w:hanging="180"/>
      </w:pPr>
    </w:lvl>
    <w:lvl w:ilvl="3" w:tplc="0409000F" w:tentative="1">
      <w:start w:val="1"/>
      <w:numFmt w:val="decimal"/>
      <w:lvlText w:val="%4."/>
      <w:lvlJc w:val="left"/>
      <w:pPr>
        <w:ind w:left="3648" w:hanging="360"/>
      </w:pPr>
    </w:lvl>
    <w:lvl w:ilvl="4" w:tplc="04090019" w:tentative="1">
      <w:start w:val="1"/>
      <w:numFmt w:val="lowerLetter"/>
      <w:lvlText w:val="%5."/>
      <w:lvlJc w:val="left"/>
      <w:pPr>
        <w:ind w:left="4368" w:hanging="360"/>
      </w:pPr>
    </w:lvl>
    <w:lvl w:ilvl="5" w:tplc="0409001B" w:tentative="1">
      <w:start w:val="1"/>
      <w:numFmt w:val="lowerRoman"/>
      <w:lvlText w:val="%6."/>
      <w:lvlJc w:val="right"/>
      <w:pPr>
        <w:ind w:left="5088" w:hanging="180"/>
      </w:pPr>
    </w:lvl>
    <w:lvl w:ilvl="6" w:tplc="0409000F" w:tentative="1">
      <w:start w:val="1"/>
      <w:numFmt w:val="decimal"/>
      <w:lvlText w:val="%7."/>
      <w:lvlJc w:val="left"/>
      <w:pPr>
        <w:ind w:left="5808" w:hanging="360"/>
      </w:pPr>
    </w:lvl>
    <w:lvl w:ilvl="7" w:tplc="04090019" w:tentative="1">
      <w:start w:val="1"/>
      <w:numFmt w:val="lowerLetter"/>
      <w:lvlText w:val="%8."/>
      <w:lvlJc w:val="left"/>
      <w:pPr>
        <w:ind w:left="6528" w:hanging="360"/>
      </w:pPr>
    </w:lvl>
    <w:lvl w:ilvl="8" w:tplc="0409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8" w15:restartNumberingAfterBreak="0">
    <w:nsid w:val="3A662CA1"/>
    <w:multiLevelType w:val="hybridMultilevel"/>
    <w:tmpl w:val="1B528C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BE26CDA"/>
    <w:multiLevelType w:val="hybridMultilevel"/>
    <w:tmpl w:val="CF2A26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437B63"/>
    <w:multiLevelType w:val="hybridMultilevel"/>
    <w:tmpl w:val="B55886AE"/>
    <w:lvl w:ilvl="0" w:tplc="04090017">
      <w:start w:val="1"/>
      <w:numFmt w:val="lowerLetter"/>
      <w:lvlText w:val="%1)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1" w15:restartNumberingAfterBreak="0">
    <w:nsid w:val="50FC1114"/>
    <w:multiLevelType w:val="hybridMultilevel"/>
    <w:tmpl w:val="B3428EA4"/>
    <w:lvl w:ilvl="0" w:tplc="F6CEE104">
      <w:start w:val="1"/>
      <w:numFmt w:val="lowerLetter"/>
      <w:lvlText w:val="%1)"/>
      <w:lvlJc w:val="left"/>
      <w:pPr>
        <w:ind w:left="1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50" w:hanging="360"/>
      </w:pPr>
    </w:lvl>
    <w:lvl w:ilvl="2" w:tplc="0409001B" w:tentative="1">
      <w:start w:val="1"/>
      <w:numFmt w:val="lowerRoman"/>
      <w:lvlText w:val="%3."/>
      <w:lvlJc w:val="right"/>
      <w:pPr>
        <w:ind w:left="3370" w:hanging="180"/>
      </w:pPr>
    </w:lvl>
    <w:lvl w:ilvl="3" w:tplc="0409000F" w:tentative="1">
      <w:start w:val="1"/>
      <w:numFmt w:val="decimal"/>
      <w:lvlText w:val="%4."/>
      <w:lvlJc w:val="left"/>
      <w:pPr>
        <w:ind w:left="4090" w:hanging="360"/>
      </w:pPr>
    </w:lvl>
    <w:lvl w:ilvl="4" w:tplc="04090019" w:tentative="1">
      <w:start w:val="1"/>
      <w:numFmt w:val="lowerLetter"/>
      <w:lvlText w:val="%5."/>
      <w:lvlJc w:val="left"/>
      <w:pPr>
        <w:ind w:left="4810" w:hanging="360"/>
      </w:pPr>
    </w:lvl>
    <w:lvl w:ilvl="5" w:tplc="0409001B" w:tentative="1">
      <w:start w:val="1"/>
      <w:numFmt w:val="lowerRoman"/>
      <w:lvlText w:val="%6."/>
      <w:lvlJc w:val="right"/>
      <w:pPr>
        <w:ind w:left="5530" w:hanging="180"/>
      </w:pPr>
    </w:lvl>
    <w:lvl w:ilvl="6" w:tplc="0409000F" w:tentative="1">
      <w:start w:val="1"/>
      <w:numFmt w:val="decimal"/>
      <w:lvlText w:val="%7."/>
      <w:lvlJc w:val="left"/>
      <w:pPr>
        <w:ind w:left="6250" w:hanging="360"/>
      </w:pPr>
    </w:lvl>
    <w:lvl w:ilvl="7" w:tplc="04090019" w:tentative="1">
      <w:start w:val="1"/>
      <w:numFmt w:val="lowerLetter"/>
      <w:lvlText w:val="%8."/>
      <w:lvlJc w:val="left"/>
      <w:pPr>
        <w:ind w:left="6970" w:hanging="360"/>
      </w:pPr>
    </w:lvl>
    <w:lvl w:ilvl="8" w:tplc="0409001B" w:tentative="1">
      <w:start w:val="1"/>
      <w:numFmt w:val="lowerRoman"/>
      <w:lvlText w:val="%9."/>
      <w:lvlJc w:val="right"/>
      <w:pPr>
        <w:ind w:left="7690" w:hanging="180"/>
      </w:pPr>
    </w:lvl>
  </w:abstractNum>
  <w:abstractNum w:abstractNumId="12" w15:restartNumberingAfterBreak="0">
    <w:nsid w:val="5DFE158C"/>
    <w:multiLevelType w:val="hybridMultilevel"/>
    <w:tmpl w:val="BA2E10E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3" w15:restartNumberingAfterBreak="0">
    <w:nsid w:val="69301ABB"/>
    <w:multiLevelType w:val="hybridMultilevel"/>
    <w:tmpl w:val="4ED6F4E8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14" w15:restartNumberingAfterBreak="0">
    <w:nsid w:val="761C5573"/>
    <w:multiLevelType w:val="hybridMultilevel"/>
    <w:tmpl w:val="0B3E87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8"/>
  </w:num>
  <w:num w:numId="5">
    <w:abstractNumId w:val="0"/>
  </w:num>
  <w:num w:numId="6">
    <w:abstractNumId w:val="10"/>
  </w:num>
  <w:num w:numId="7">
    <w:abstractNumId w:val="3"/>
  </w:num>
  <w:num w:numId="8">
    <w:abstractNumId w:val="12"/>
  </w:num>
  <w:num w:numId="9">
    <w:abstractNumId w:val="7"/>
  </w:num>
  <w:num w:numId="10">
    <w:abstractNumId w:val="4"/>
  </w:num>
  <w:num w:numId="11">
    <w:abstractNumId w:val="5"/>
  </w:num>
  <w:num w:numId="12">
    <w:abstractNumId w:val="11"/>
  </w:num>
  <w:num w:numId="13">
    <w:abstractNumId w:val="14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234"/>
    <w:rsid w:val="00003A2D"/>
    <w:rsid w:val="0000723D"/>
    <w:rsid w:val="00025FDF"/>
    <w:rsid w:val="00033622"/>
    <w:rsid w:val="00045A60"/>
    <w:rsid w:val="00057C49"/>
    <w:rsid w:val="000646ED"/>
    <w:rsid w:val="00074741"/>
    <w:rsid w:val="000C7474"/>
    <w:rsid w:val="000F3E2E"/>
    <w:rsid w:val="00104BA8"/>
    <w:rsid w:val="00116E58"/>
    <w:rsid w:val="00124A6B"/>
    <w:rsid w:val="001329EB"/>
    <w:rsid w:val="00133EAF"/>
    <w:rsid w:val="0019252C"/>
    <w:rsid w:val="00193A3F"/>
    <w:rsid w:val="00194F89"/>
    <w:rsid w:val="001B6A99"/>
    <w:rsid w:val="001D1100"/>
    <w:rsid w:val="001D20F2"/>
    <w:rsid w:val="001F0670"/>
    <w:rsid w:val="0022132F"/>
    <w:rsid w:val="00241B88"/>
    <w:rsid w:val="00246126"/>
    <w:rsid w:val="0026304B"/>
    <w:rsid w:val="00266A34"/>
    <w:rsid w:val="00282613"/>
    <w:rsid w:val="00297097"/>
    <w:rsid w:val="002A19BC"/>
    <w:rsid w:val="002B65ED"/>
    <w:rsid w:val="002B660B"/>
    <w:rsid w:val="002C21AA"/>
    <w:rsid w:val="002C393E"/>
    <w:rsid w:val="002D17D2"/>
    <w:rsid w:val="002F661F"/>
    <w:rsid w:val="003418A0"/>
    <w:rsid w:val="00344F20"/>
    <w:rsid w:val="00360FA8"/>
    <w:rsid w:val="00376120"/>
    <w:rsid w:val="003862C7"/>
    <w:rsid w:val="00390C8F"/>
    <w:rsid w:val="003B0D47"/>
    <w:rsid w:val="003B3FCA"/>
    <w:rsid w:val="00422F30"/>
    <w:rsid w:val="004264D7"/>
    <w:rsid w:val="00432F3F"/>
    <w:rsid w:val="004431A7"/>
    <w:rsid w:val="0046015E"/>
    <w:rsid w:val="004A15EC"/>
    <w:rsid w:val="004B73B2"/>
    <w:rsid w:val="004C71AF"/>
    <w:rsid w:val="004D02B6"/>
    <w:rsid w:val="005157ED"/>
    <w:rsid w:val="00525BE7"/>
    <w:rsid w:val="00534FC7"/>
    <w:rsid w:val="005434BF"/>
    <w:rsid w:val="00570DB4"/>
    <w:rsid w:val="00574A6E"/>
    <w:rsid w:val="0057532B"/>
    <w:rsid w:val="0059250F"/>
    <w:rsid w:val="00594261"/>
    <w:rsid w:val="005A6C0E"/>
    <w:rsid w:val="00604879"/>
    <w:rsid w:val="00654676"/>
    <w:rsid w:val="0065635A"/>
    <w:rsid w:val="00662655"/>
    <w:rsid w:val="00674067"/>
    <w:rsid w:val="006832D1"/>
    <w:rsid w:val="00687C61"/>
    <w:rsid w:val="00687D5B"/>
    <w:rsid w:val="00691F1E"/>
    <w:rsid w:val="006955EA"/>
    <w:rsid w:val="0069662A"/>
    <w:rsid w:val="0069760B"/>
    <w:rsid w:val="006B40CB"/>
    <w:rsid w:val="006B5209"/>
    <w:rsid w:val="006C41DB"/>
    <w:rsid w:val="006D2985"/>
    <w:rsid w:val="006F3F9C"/>
    <w:rsid w:val="00700DDC"/>
    <w:rsid w:val="00731BD2"/>
    <w:rsid w:val="00751511"/>
    <w:rsid w:val="00751573"/>
    <w:rsid w:val="00761310"/>
    <w:rsid w:val="00770EB4"/>
    <w:rsid w:val="00771219"/>
    <w:rsid w:val="00793D0C"/>
    <w:rsid w:val="007A5E24"/>
    <w:rsid w:val="007C6D66"/>
    <w:rsid w:val="007D19DF"/>
    <w:rsid w:val="007E5CA4"/>
    <w:rsid w:val="007F52F8"/>
    <w:rsid w:val="008024F9"/>
    <w:rsid w:val="00807195"/>
    <w:rsid w:val="008159DA"/>
    <w:rsid w:val="00821D32"/>
    <w:rsid w:val="008379A1"/>
    <w:rsid w:val="00893DCE"/>
    <w:rsid w:val="00895F6A"/>
    <w:rsid w:val="008B1C69"/>
    <w:rsid w:val="008B3DD8"/>
    <w:rsid w:val="008C69B6"/>
    <w:rsid w:val="008E48D9"/>
    <w:rsid w:val="008F5D30"/>
    <w:rsid w:val="00901234"/>
    <w:rsid w:val="00925405"/>
    <w:rsid w:val="00942DB2"/>
    <w:rsid w:val="00951C8E"/>
    <w:rsid w:val="009826BD"/>
    <w:rsid w:val="009A239A"/>
    <w:rsid w:val="009C7B46"/>
    <w:rsid w:val="00A125C8"/>
    <w:rsid w:val="00A54A1B"/>
    <w:rsid w:val="00A56453"/>
    <w:rsid w:val="00A832D2"/>
    <w:rsid w:val="00A9030B"/>
    <w:rsid w:val="00A92C8D"/>
    <w:rsid w:val="00AC61D4"/>
    <w:rsid w:val="00AE5C13"/>
    <w:rsid w:val="00B40462"/>
    <w:rsid w:val="00B407D3"/>
    <w:rsid w:val="00B468BC"/>
    <w:rsid w:val="00B5135E"/>
    <w:rsid w:val="00B66408"/>
    <w:rsid w:val="00B741F1"/>
    <w:rsid w:val="00B77845"/>
    <w:rsid w:val="00B82B9B"/>
    <w:rsid w:val="00B832CD"/>
    <w:rsid w:val="00B8619B"/>
    <w:rsid w:val="00B9095E"/>
    <w:rsid w:val="00B94A0A"/>
    <w:rsid w:val="00BB2E29"/>
    <w:rsid w:val="00BB5C77"/>
    <w:rsid w:val="00BC59C2"/>
    <w:rsid w:val="00BE0E72"/>
    <w:rsid w:val="00BE7ECE"/>
    <w:rsid w:val="00BF40B7"/>
    <w:rsid w:val="00C36B2D"/>
    <w:rsid w:val="00C704C6"/>
    <w:rsid w:val="00C87B8F"/>
    <w:rsid w:val="00C97B14"/>
    <w:rsid w:val="00C97EC8"/>
    <w:rsid w:val="00CA2022"/>
    <w:rsid w:val="00CA54BC"/>
    <w:rsid w:val="00CB47EC"/>
    <w:rsid w:val="00CB6B0D"/>
    <w:rsid w:val="00CC0459"/>
    <w:rsid w:val="00CC353E"/>
    <w:rsid w:val="00CE1591"/>
    <w:rsid w:val="00CF6D49"/>
    <w:rsid w:val="00D051AF"/>
    <w:rsid w:val="00D07531"/>
    <w:rsid w:val="00D147E8"/>
    <w:rsid w:val="00D37897"/>
    <w:rsid w:val="00D45BE4"/>
    <w:rsid w:val="00D4715A"/>
    <w:rsid w:val="00D52286"/>
    <w:rsid w:val="00D63E94"/>
    <w:rsid w:val="00D65810"/>
    <w:rsid w:val="00D9298E"/>
    <w:rsid w:val="00DA7ED3"/>
    <w:rsid w:val="00DC60E1"/>
    <w:rsid w:val="00E406EF"/>
    <w:rsid w:val="00E434E8"/>
    <w:rsid w:val="00E451AD"/>
    <w:rsid w:val="00E60341"/>
    <w:rsid w:val="00E65435"/>
    <w:rsid w:val="00E656E6"/>
    <w:rsid w:val="00EB2DA9"/>
    <w:rsid w:val="00EC0B62"/>
    <w:rsid w:val="00F02DF2"/>
    <w:rsid w:val="00F0465C"/>
    <w:rsid w:val="00F15398"/>
    <w:rsid w:val="00F33763"/>
    <w:rsid w:val="00F447D7"/>
    <w:rsid w:val="00F47661"/>
    <w:rsid w:val="00F95853"/>
    <w:rsid w:val="00FD64D3"/>
    <w:rsid w:val="00FE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62277"/>
  <w14:defaultImageDpi w14:val="32767"/>
  <w15:chartTrackingRefBased/>
  <w15:docId w15:val="{9175AC89-FD51-5049-B874-51D9C75E1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2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78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7D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7D7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4C71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5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3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903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8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1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mc/articles/PMC4040342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iv.lanl.gov/content/nab-reference-strains/html/Protocol-for-Neutralizing-Antibody-Assay-for-HIV-1-in-TZMbl-cells_Nov2018.pdf" TargetMode="External"/><Relationship Id="rId11" Type="http://schemas.openxmlformats.org/officeDocument/2006/relationships/hyperlink" Target="mailto:nemazee@scripps.edu" TargetMode="External"/><Relationship Id="rId5" Type="http://schemas.openxmlformats.org/officeDocument/2006/relationships/image" Target="media/image1.e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 Huang</dc:creator>
  <cp:keywords/>
  <dc:description/>
  <cp:lastModifiedBy>Alyssa Cecchetelli</cp:lastModifiedBy>
  <cp:revision>2</cp:revision>
  <dcterms:created xsi:type="dcterms:W3CDTF">2021-06-16T15:40:00Z</dcterms:created>
  <dcterms:modified xsi:type="dcterms:W3CDTF">2021-06-16T15:40:00Z</dcterms:modified>
</cp:coreProperties>
</file>