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7FC316" w14:textId="77777777" w:rsidR="00205651" w:rsidRDefault="00205651" w:rsidP="00205651">
      <w:pPr>
        <w:jc w:val="center"/>
        <w:rPr>
          <w:b/>
          <w:sz w:val="44"/>
        </w:rPr>
      </w:pPr>
      <w:r w:rsidRPr="00205651">
        <w:rPr>
          <w:b/>
          <w:noProof/>
          <w:sz w:val="44"/>
        </w:rPr>
        <w:drawing>
          <wp:anchor distT="0" distB="0" distL="114300" distR="114300" simplePos="0" relativeHeight="251658240" behindDoc="0" locked="0" layoutInCell="1" allowOverlap="1" wp14:anchorId="219860F7" wp14:editId="0731623A">
            <wp:simplePos x="0" y="0"/>
            <wp:positionH relativeFrom="column">
              <wp:posOffset>4509135</wp:posOffset>
            </wp:positionH>
            <wp:positionV relativeFrom="paragraph">
              <wp:posOffset>4445</wp:posOffset>
            </wp:positionV>
            <wp:extent cx="1911985" cy="1345565"/>
            <wp:effectExtent l="0" t="0" r="0" b="635"/>
            <wp:wrapSquare wrapText="bothSides"/>
            <wp:docPr id="2" name="Picture 1" descr="MCC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MCC logo.png"/>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1911985" cy="1345565"/>
                    </a:xfrm>
                    <a:prstGeom prst="rect">
                      <a:avLst/>
                    </a:prstGeom>
                  </pic:spPr>
                </pic:pic>
              </a:graphicData>
            </a:graphic>
            <wp14:sizeRelH relativeFrom="page">
              <wp14:pctWidth>0</wp14:pctWidth>
            </wp14:sizeRelH>
            <wp14:sizeRelV relativeFrom="page">
              <wp14:pctHeight>0</wp14:pctHeight>
            </wp14:sizeRelV>
          </wp:anchor>
        </w:drawing>
      </w:r>
    </w:p>
    <w:p w14:paraId="3C6BEB26" w14:textId="77777777" w:rsidR="00736E0F" w:rsidRPr="00343110" w:rsidRDefault="00205651" w:rsidP="00343110">
      <w:pPr>
        <w:jc w:val="center"/>
        <w:rPr>
          <w:b/>
          <w:sz w:val="40"/>
        </w:rPr>
      </w:pPr>
      <w:r w:rsidRPr="00343110">
        <w:rPr>
          <w:b/>
          <w:sz w:val="40"/>
        </w:rPr>
        <w:t>MCC Protein/Clone</w:t>
      </w:r>
    </w:p>
    <w:p w14:paraId="7FBF3A46" w14:textId="66D4EEDC" w:rsidR="00FD3B10" w:rsidRPr="00343110" w:rsidRDefault="00205651" w:rsidP="00343110">
      <w:pPr>
        <w:jc w:val="center"/>
        <w:rPr>
          <w:noProof/>
          <w:sz w:val="32"/>
        </w:rPr>
      </w:pPr>
      <w:r w:rsidRPr="00343110">
        <w:rPr>
          <w:b/>
          <w:sz w:val="40"/>
        </w:rPr>
        <w:t>Information Sheet</w:t>
      </w:r>
      <w:r w:rsidRPr="00343110">
        <w:rPr>
          <w:noProof/>
          <w:sz w:val="32"/>
        </w:rPr>
        <w:t xml:space="preserve"> </w:t>
      </w:r>
    </w:p>
    <w:p w14:paraId="11DC6A9B" w14:textId="03B5C737" w:rsidR="00343110" w:rsidRPr="00343110" w:rsidRDefault="00343110" w:rsidP="00343110">
      <w:pPr>
        <w:jc w:val="center"/>
        <w:rPr>
          <w:b/>
          <w:sz w:val="40"/>
        </w:rPr>
      </w:pPr>
      <w:r w:rsidRPr="00343110">
        <w:rPr>
          <w:b/>
          <w:sz w:val="40"/>
        </w:rPr>
        <w:t>hMDH1v3</w:t>
      </w:r>
    </w:p>
    <w:p w14:paraId="037019AF" w14:textId="77777777" w:rsidR="00897F27" w:rsidRPr="00343110" w:rsidRDefault="00897F27" w:rsidP="00897F27">
      <w:pPr>
        <w:jc w:val="center"/>
        <w:rPr>
          <w:b/>
          <w:sz w:val="16"/>
          <w:szCs w:val="16"/>
        </w:rPr>
      </w:pPr>
    </w:p>
    <w:p w14:paraId="4810E082" w14:textId="608A9B0F" w:rsidR="00205651" w:rsidRPr="00343110" w:rsidRDefault="004D5EFF" w:rsidP="00FD3B10">
      <w:pPr>
        <w:rPr>
          <w:sz w:val="20"/>
          <w:szCs w:val="20"/>
        </w:rPr>
      </w:pPr>
      <w:r w:rsidRPr="00343110">
        <w:rPr>
          <w:b/>
          <w:sz w:val="20"/>
          <w:szCs w:val="20"/>
        </w:rPr>
        <w:t>Protein Name</w:t>
      </w:r>
      <w:r w:rsidRPr="00343110">
        <w:rPr>
          <w:sz w:val="20"/>
          <w:szCs w:val="20"/>
        </w:rPr>
        <w:t xml:space="preserve">: </w:t>
      </w:r>
      <w:r w:rsidR="000A2860" w:rsidRPr="00343110">
        <w:rPr>
          <w:sz w:val="20"/>
          <w:szCs w:val="20"/>
        </w:rPr>
        <w:t xml:space="preserve">Cytosolic </w:t>
      </w:r>
      <w:r w:rsidR="0005231B" w:rsidRPr="00343110">
        <w:rPr>
          <w:sz w:val="20"/>
          <w:szCs w:val="20"/>
        </w:rPr>
        <w:t>Human</w:t>
      </w:r>
      <w:r w:rsidRPr="00343110">
        <w:rPr>
          <w:sz w:val="20"/>
          <w:szCs w:val="20"/>
        </w:rPr>
        <w:t xml:space="preserve"> Malate Dehydrogenase</w:t>
      </w:r>
      <w:r w:rsidR="00FD3B10" w:rsidRPr="00343110">
        <w:rPr>
          <w:sz w:val="20"/>
          <w:szCs w:val="20"/>
        </w:rPr>
        <w:t xml:space="preserve"> </w:t>
      </w:r>
      <w:r w:rsidR="00A617BF" w:rsidRPr="00343110">
        <w:rPr>
          <w:sz w:val="20"/>
          <w:szCs w:val="20"/>
        </w:rPr>
        <w:t xml:space="preserve">isoform </w:t>
      </w:r>
      <w:r w:rsidR="0005231B" w:rsidRPr="00343110">
        <w:rPr>
          <w:sz w:val="20"/>
          <w:szCs w:val="20"/>
        </w:rPr>
        <w:t xml:space="preserve">1 </w:t>
      </w:r>
      <w:r w:rsidR="00775CD9" w:rsidRPr="00343110">
        <w:rPr>
          <w:sz w:val="20"/>
          <w:szCs w:val="20"/>
        </w:rPr>
        <w:t xml:space="preserve">transcript variant </w:t>
      </w:r>
      <w:r w:rsidR="00B640D3" w:rsidRPr="00343110">
        <w:rPr>
          <w:sz w:val="20"/>
          <w:szCs w:val="20"/>
        </w:rPr>
        <w:t>3</w:t>
      </w:r>
      <w:r w:rsidR="00A617BF" w:rsidRPr="00343110">
        <w:rPr>
          <w:sz w:val="20"/>
          <w:szCs w:val="20"/>
        </w:rPr>
        <w:t xml:space="preserve"> (hMDH1v3)</w:t>
      </w:r>
    </w:p>
    <w:p w14:paraId="4A58E14F" w14:textId="4D6013A9" w:rsidR="004B5BB7" w:rsidRPr="00343110" w:rsidRDefault="004D5EFF">
      <w:pPr>
        <w:rPr>
          <w:sz w:val="20"/>
          <w:szCs w:val="20"/>
        </w:rPr>
      </w:pPr>
      <w:r w:rsidRPr="00343110">
        <w:rPr>
          <w:b/>
          <w:sz w:val="20"/>
          <w:szCs w:val="20"/>
        </w:rPr>
        <w:t>Organism</w:t>
      </w:r>
      <w:r w:rsidRPr="00343110">
        <w:rPr>
          <w:sz w:val="20"/>
          <w:szCs w:val="20"/>
        </w:rPr>
        <w:t xml:space="preserve">:  </w:t>
      </w:r>
      <w:r w:rsidR="00E00DDB" w:rsidRPr="00343110">
        <w:rPr>
          <w:sz w:val="20"/>
          <w:szCs w:val="20"/>
        </w:rPr>
        <w:t>Homo</w:t>
      </w:r>
      <w:r w:rsidR="00775CD9" w:rsidRPr="00343110">
        <w:rPr>
          <w:sz w:val="20"/>
          <w:szCs w:val="20"/>
        </w:rPr>
        <w:t xml:space="preserve"> </w:t>
      </w:r>
      <w:r w:rsidR="00B640D3" w:rsidRPr="00343110">
        <w:rPr>
          <w:sz w:val="20"/>
          <w:szCs w:val="20"/>
        </w:rPr>
        <w:t>sapiens</w:t>
      </w:r>
      <w:r w:rsidR="00775CD9" w:rsidRPr="00343110">
        <w:rPr>
          <w:sz w:val="20"/>
          <w:szCs w:val="20"/>
        </w:rPr>
        <w:t xml:space="preserve"> (human)</w:t>
      </w:r>
      <w:r w:rsidR="000A2860" w:rsidRPr="00343110">
        <w:rPr>
          <w:sz w:val="20"/>
          <w:szCs w:val="20"/>
        </w:rPr>
        <w:t xml:space="preserve"> MDH1</w:t>
      </w:r>
      <w:r w:rsidR="00897F27" w:rsidRPr="00343110">
        <w:rPr>
          <w:sz w:val="20"/>
          <w:szCs w:val="20"/>
        </w:rPr>
        <w:t xml:space="preserve">   </w:t>
      </w:r>
      <w:r w:rsidRPr="00343110">
        <w:rPr>
          <w:b/>
          <w:sz w:val="20"/>
          <w:szCs w:val="20"/>
        </w:rPr>
        <w:t>Plasmid Name</w:t>
      </w:r>
      <w:r w:rsidRPr="00343110">
        <w:rPr>
          <w:sz w:val="20"/>
          <w:szCs w:val="20"/>
        </w:rPr>
        <w:t>:</w:t>
      </w:r>
      <w:r w:rsidR="000A2860" w:rsidRPr="00343110">
        <w:rPr>
          <w:sz w:val="20"/>
          <w:szCs w:val="20"/>
        </w:rPr>
        <w:t xml:space="preserve"> pET28a</w:t>
      </w:r>
      <w:r w:rsidR="00FD3B10" w:rsidRPr="00343110">
        <w:rPr>
          <w:sz w:val="20"/>
          <w:szCs w:val="20"/>
        </w:rPr>
        <w:t xml:space="preserve"> </w:t>
      </w:r>
      <w:r w:rsidR="000A2860" w:rsidRPr="00343110">
        <w:rPr>
          <w:sz w:val="20"/>
          <w:szCs w:val="20"/>
        </w:rPr>
        <w:t>h</w:t>
      </w:r>
      <w:r w:rsidR="00FD3B10" w:rsidRPr="00343110">
        <w:rPr>
          <w:sz w:val="20"/>
          <w:szCs w:val="20"/>
        </w:rPr>
        <w:t>MDH</w:t>
      </w:r>
      <w:r w:rsidR="00A617BF" w:rsidRPr="00343110">
        <w:rPr>
          <w:sz w:val="20"/>
          <w:szCs w:val="20"/>
        </w:rPr>
        <w:t>1</w:t>
      </w:r>
      <w:r w:rsidR="000A2860" w:rsidRPr="00343110">
        <w:rPr>
          <w:sz w:val="20"/>
          <w:szCs w:val="20"/>
        </w:rPr>
        <w:t xml:space="preserve"> </w:t>
      </w:r>
      <w:r w:rsidR="00682A74">
        <w:rPr>
          <w:sz w:val="20"/>
          <w:szCs w:val="20"/>
        </w:rPr>
        <w:t>+</w:t>
      </w:r>
      <w:r w:rsidR="000A2860" w:rsidRPr="00343110">
        <w:rPr>
          <w:sz w:val="20"/>
          <w:szCs w:val="20"/>
        </w:rPr>
        <w:t>TEV</w:t>
      </w:r>
      <w:r w:rsidR="005C3EFA">
        <w:rPr>
          <w:sz w:val="20"/>
          <w:szCs w:val="20"/>
        </w:rPr>
        <w:t xml:space="preserve">. Alternative names: </w:t>
      </w:r>
      <w:r w:rsidR="000A2860" w:rsidRPr="00343110">
        <w:rPr>
          <w:sz w:val="20"/>
          <w:szCs w:val="20"/>
        </w:rPr>
        <w:t>hMDH1</w:t>
      </w:r>
      <w:r w:rsidR="00B640D3" w:rsidRPr="00343110">
        <w:rPr>
          <w:sz w:val="20"/>
          <w:szCs w:val="20"/>
        </w:rPr>
        <w:t>v3</w:t>
      </w:r>
      <w:r w:rsidR="00BE58C5">
        <w:rPr>
          <w:sz w:val="20"/>
          <w:szCs w:val="20"/>
        </w:rPr>
        <w:t xml:space="preserve"> and </w:t>
      </w:r>
      <w:r w:rsidR="005C3EFA">
        <w:rPr>
          <w:sz w:val="20"/>
          <w:szCs w:val="20"/>
        </w:rPr>
        <w:t>hMDH1V3(+TEV).</w:t>
      </w:r>
      <w:r w:rsidR="00BE58C5">
        <w:rPr>
          <w:sz w:val="20"/>
          <w:szCs w:val="20"/>
        </w:rPr>
        <w:t xml:space="preserve"> The </w:t>
      </w:r>
      <w:proofErr w:type="spellStart"/>
      <w:r w:rsidR="00BE58C5">
        <w:rPr>
          <w:sz w:val="20"/>
          <w:szCs w:val="20"/>
        </w:rPr>
        <w:t>Uniprot</w:t>
      </w:r>
      <w:proofErr w:type="spellEnd"/>
      <w:r w:rsidR="00BE58C5">
        <w:rPr>
          <w:sz w:val="20"/>
          <w:szCs w:val="20"/>
        </w:rPr>
        <w:t xml:space="preserve"> ID is P40925 MDHC_HUMAN.</w:t>
      </w:r>
    </w:p>
    <w:p w14:paraId="4EC873E8" w14:textId="77777777" w:rsidR="004B5BB7" w:rsidRPr="0058046E" w:rsidRDefault="004B5BB7" w:rsidP="00343110">
      <w:pPr>
        <w:ind w:left="90"/>
        <w:rPr>
          <w:sz w:val="10"/>
          <w:szCs w:val="10"/>
        </w:rPr>
      </w:pPr>
    </w:p>
    <w:p w14:paraId="662B89B6" w14:textId="22101841" w:rsidR="00FD3B10" w:rsidRPr="00343110" w:rsidRDefault="004B5BB7" w:rsidP="00F51EB7">
      <w:pPr>
        <w:pStyle w:val="HTMLPreformatted"/>
        <w:shd w:val="clear" w:color="auto" w:fill="FFFFFF"/>
        <w:rPr>
          <w:rFonts w:asciiTheme="minorHAnsi" w:hAnsiTheme="minorHAnsi" w:cs="Times New Roman"/>
          <w:b/>
          <w:color w:val="000000"/>
        </w:rPr>
      </w:pPr>
      <w:r w:rsidRPr="00343110">
        <w:rPr>
          <w:rFonts w:asciiTheme="minorHAnsi" w:hAnsiTheme="minorHAnsi"/>
          <w:b/>
        </w:rPr>
        <w:t>Clone/Plasmid History</w:t>
      </w:r>
      <w:r w:rsidRPr="00343110">
        <w:rPr>
          <w:rFonts w:asciiTheme="minorHAnsi" w:hAnsiTheme="minorHAnsi"/>
        </w:rPr>
        <w:t>:</w:t>
      </w:r>
      <w:r w:rsidR="000A2860" w:rsidRPr="00343110">
        <w:rPr>
          <w:rFonts w:asciiTheme="minorHAnsi" w:hAnsiTheme="minorHAnsi"/>
        </w:rPr>
        <w:t xml:space="preserve"> </w:t>
      </w:r>
      <w:r w:rsidR="001242B5" w:rsidRPr="00343110">
        <w:rPr>
          <w:rFonts w:asciiTheme="minorHAnsi" w:hAnsiTheme="minorHAnsi"/>
        </w:rPr>
        <w:t xml:space="preserve"> </w:t>
      </w:r>
      <w:r w:rsidR="00682A74">
        <w:rPr>
          <w:rFonts w:asciiTheme="minorHAnsi" w:hAnsiTheme="minorHAnsi"/>
        </w:rPr>
        <w:t xml:space="preserve">This is a modification of the hMDH1v3 </w:t>
      </w:r>
      <w:r w:rsidR="00542207" w:rsidRPr="00343110">
        <w:rPr>
          <w:rFonts w:asciiTheme="minorHAnsi" w:hAnsiTheme="minorHAnsi" w:cs="Times New Roman"/>
          <w:color w:val="000000"/>
        </w:rPr>
        <w:t>Human Malate dehydrogenase 1 gene</w:t>
      </w:r>
      <w:r w:rsidR="00682A74">
        <w:rPr>
          <w:rFonts w:asciiTheme="minorHAnsi" w:hAnsiTheme="minorHAnsi" w:cs="Times New Roman"/>
          <w:color w:val="000000"/>
        </w:rPr>
        <w:t>.  The original clone was</w:t>
      </w:r>
      <w:r w:rsidR="00542207" w:rsidRPr="00343110">
        <w:rPr>
          <w:rFonts w:asciiTheme="minorHAnsi" w:hAnsiTheme="minorHAnsi" w:cs="Times New Roman"/>
          <w:color w:val="000000"/>
        </w:rPr>
        <w:t xml:space="preserve"> PCR amplified from human brain cDNA pool (purchased from </w:t>
      </w:r>
      <w:proofErr w:type="spellStart"/>
      <w:r w:rsidR="00542207" w:rsidRPr="00343110">
        <w:rPr>
          <w:rFonts w:asciiTheme="minorHAnsi" w:hAnsiTheme="minorHAnsi" w:cs="Times New Roman"/>
          <w:color w:val="000000"/>
        </w:rPr>
        <w:t>Biochain</w:t>
      </w:r>
      <w:proofErr w:type="spellEnd"/>
      <w:r w:rsidR="00542207" w:rsidRPr="00343110">
        <w:rPr>
          <w:rFonts w:asciiTheme="minorHAnsi" w:hAnsiTheme="minorHAnsi" w:cs="Times New Roman"/>
          <w:color w:val="000000"/>
        </w:rPr>
        <w:t xml:space="preserve"> Inc.). </w:t>
      </w:r>
      <w:r w:rsidR="00542207" w:rsidRPr="005C3EFA">
        <w:rPr>
          <w:rFonts w:asciiTheme="minorHAnsi" w:hAnsiTheme="minorHAnsi" w:cstheme="minorHAnsi"/>
          <w:color w:val="000000"/>
        </w:rPr>
        <w:t>cDNA was re-amplified with added restriction sites (</w:t>
      </w:r>
      <w:proofErr w:type="spellStart"/>
      <w:r w:rsidR="00542207" w:rsidRPr="005C3EFA">
        <w:rPr>
          <w:rFonts w:asciiTheme="minorHAnsi" w:hAnsiTheme="minorHAnsi" w:cstheme="minorHAnsi"/>
          <w:color w:val="000000"/>
        </w:rPr>
        <w:t>NcoI</w:t>
      </w:r>
      <w:proofErr w:type="spellEnd"/>
      <w:r w:rsidR="00542207" w:rsidRPr="005C3EFA">
        <w:rPr>
          <w:rFonts w:asciiTheme="minorHAnsi" w:hAnsiTheme="minorHAnsi" w:cstheme="minorHAnsi"/>
          <w:color w:val="000000"/>
        </w:rPr>
        <w:t xml:space="preserve"> at 5’ and </w:t>
      </w:r>
      <w:proofErr w:type="spellStart"/>
      <w:r w:rsidR="00542207" w:rsidRPr="005C3EFA">
        <w:rPr>
          <w:rFonts w:asciiTheme="minorHAnsi" w:hAnsiTheme="minorHAnsi" w:cstheme="minorHAnsi"/>
          <w:color w:val="000000"/>
        </w:rPr>
        <w:t>XhoI</w:t>
      </w:r>
      <w:proofErr w:type="spellEnd"/>
      <w:r w:rsidR="00542207" w:rsidRPr="005C3EFA">
        <w:rPr>
          <w:rFonts w:asciiTheme="minorHAnsi" w:hAnsiTheme="minorHAnsi" w:cstheme="minorHAnsi"/>
          <w:color w:val="000000"/>
        </w:rPr>
        <w:t xml:space="preserve"> at 3’) and sub-cloned into pET28a expression vector.  </w:t>
      </w:r>
      <w:r w:rsidR="005C3EFA" w:rsidRPr="005C3EFA">
        <w:rPr>
          <w:rFonts w:asciiTheme="minorHAnsi" w:hAnsiTheme="minorHAnsi" w:cstheme="minorHAnsi"/>
        </w:rPr>
        <w:t xml:space="preserve">Glycine added after MET for restriction enzyme and </w:t>
      </w:r>
      <w:r w:rsidR="005C3EFA">
        <w:rPr>
          <w:rFonts w:asciiTheme="minorHAnsi" w:hAnsiTheme="minorHAnsi" w:cstheme="minorHAnsi"/>
        </w:rPr>
        <w:t>maintained expression frame with the</w:t>
      </w:r>
      <w:r w:rsidR="005C3EFA" w:rsidRPr="005C3EFA">
        <w:rPr>
          <w:rFonts w:asciiTheme="minorHAnsi" w:hAnsiTheme="minorHAnsi" w:cstheme="minorHAnsi"/>
        </w:rPr>
        <w:t xml:space="preserve"> Kozak sequence</w:t>
      </w:r>
      <w:r w:rsidR="005C3EFA">
        <w:rPr>
          <w:rFonts w:asciiTheme="minorHAnsi" w:hAnsiTheme="minorHAnsi" w:cs="Times New Roman"/>
          <w:color w:val="000000"/>
        </w:rPr>
        <w:t>.  A</w:t>
      </w:r>
      <w:r w:rsidR="005C3EFA" w:rsidRPr="006E21D7">
        <w:rPr>
          <w:rFonts w:asciiTheme="minorHAnsi" w:hAnsiTheme="minorHAnsi" w:cs="Times New Roman"/>
          <w:color w:val="000000"/>
        </w:rPr>
        <w:t xml:space="preserve"> TEV recognition site was added</w:t>
      </w:r>
      <w:r w:rsidR="005C3EFA">
        <w:rPr>
          <w:rFonts w:asciiTheme="minorHAnsi" w:hAnsiTheme="minorHAnsi" w:cs="Times New Roman"/>
          <w:color w:val="000000"/>
        </w:rPr>
        <w:t xml:space="preserve"> by Gibson cloning,</w:t>
      </w:r>
      <w:r w:rsidR="005C3EFA" w:rsidRPr="006E21D7">
        <w:rPr>
          <w:rFonts w:asciiTheme="minorHAnsi" w:hAnsiTheme="minorHAnsi" w:cs="Times New Roman"/>
          <w:color w:val="000000"/>
        </w:rPr>
        <w:t xml:space="preserve"> </w:t>
      </w:r>
      <w:r w:rsidR="005C3EFA">
        <w:rPr>
          <w:rFonts w:asciiTheme="minorHAnsi" w:hAnsiTheme="minorHAnsi" w:cs="Times New Roman"/>
          <w:color w:val="000000"/>
        </w:rPr>
        <w:t>C terminal of</w:t>
      </w:r>
      <w:r w:rsidR="005C3EFA" w:rsidRPr="006E21D7">
        <w:rPr>
          <w:rFonts w:asciiTheme="minorHAnsi" w:hAnsiTheme="minorHAnsi" w:cs="Times New Roman"/>
          <w:color w:val="000000"/>
        </w:rPr>
        <w:t xml:space="preserve"> MDH</w:t>
      </w:r>
      <w:r w:rsidR="005C3EFA">
        <w:rPr>
          <w:rFonts w:asciiTheme="minorHAnsi" w:hAnsiTheme="minorHAnsi" w:cs="Times New Roman"/>
          <w:color w:val="000000"/>
        </w:rPr>
        <w:t xml:space="preserve"> followed by a His Tag</w:t>
      </w:r>
      <w:r w:rsidR="005C3EFA" w:rsidRPr="006E21D7">
        <w:rPr>
          <w:rFonts w:asciiTheme="minorHAnsi" w:hAnsiTheme="minorHAnsi" w:cs="Times New Roman"/>
          <w:color w:val="000000"/>
        </w:rPr>
        <w:t>.  Both the TEV and the His tag are C terminus of</w:t>
      </w:r>
      <w:r w:rsidR="005C3EFA">
        <w:rPr>
          <w:rFonts w:asciiTheme="minorHAnsi" w:hAnsiTheme="minorHAnsi" w:cs="Times New Roman"/>
          <w:color w:val="000000"/>
        </w:rPr>
        <w:t xml:space="preserve"> hMDH1V3.</w:t>
      </w:r>
      <w:r w:rsidR="001D2E13">
        <w:rPr>
          <w:rFonts w:asciiTheme="minorHAnsi" w:hAnsiTheme="minorHAnsi" w:cs="Times New Roman"/>
          <w:color w:val="000000"/>
        </w:rPr>
        <w:t xml:space="preserve"> </w:t>
      </w:r>
      <w:r w:rsidR="001D2E13" w:rsidRPr="006E21D7">
        <w:rPr>
          <w:rFonts w:asciiTheme="minorHAnsi" w:hAnsiTheme="minorHAnsi" w:cs="Times New Roman"/>
          <w:i/>
          <w:color w:val="000000"/>
          <w:u w:val="single"/>
        </w:rPr>
        <w:t>Because the gene is synthesized and codon optimize, the nucleotide sequence will not match the</w:t>
      </w:r>
      <w:r w:rsidR="001D2E13">
        <w:rPr>
          <w:rFonts w:asciiTheme="minorHAnsi" w:hAnsiTheme="minorHAnsi" w:cs="Times New Roman"/>
          <w:i/>
          <w:color w:val="000000"/>
          <w:u w:val="single"/>
        </w:rPr>
        <w:t xml:space="preserve"> nucleotide</w:t>
      </w:r>
      <w:r w:rsidR="001D2E13" w:rsidRPr="006E21D7">
        <w:rPr>
          <w:rFonts w:asciiTheme="minorHAnsi" w:hAnsiTheme="minorHAnsi" w:cs="Times New Roman"/>
          <w:i/>
          <w:color w:val="000000"/>
          <w:u w:val="single"/>
        </w:rPr>
        <w:t xml:space="preserve"> accession number</w:t>
      </w:r>
      <w:r w:rsidR="001D2E13" w:rsidRPr="006E21D7">
        <w:rPr>
          <w:rFonts w:asciiTheme="minorHAnsi" w:hAnsiTheme="minorHAnsi" w:cs="Times New Roman"/>
          <w:color w:val="000000"/>
        </w:rPr>
        <w:t xml:space="preserve">.  </w:t>
      </w:r>
    </w:p>
    <w:p w14:paraId="1E4DA423" w14:textId="60B27BE4" w:rsidR="00733609" w:rsidRPr="0058046E" w:rsidRDefault="00733609">
      <w:pPr>
        <w:rPr>
          <w:color w:val="000000" w:themeColor="text1"/>
          <w:sz w:val="10"/>
          <w:szCs w:val="10"/>
        </w:rPr>
      </w:pPr>
    </w:p>
    <w:p w14:paraId="239E9AA6" w14:textId="101E08CC" w:rsidR="00733609" w:rsidRPr="00343110" w:rsidRDefault="00E31D05">
      <w:pPr>
        <w:rPr>
          <w:color w:val="000000" w:themeColor="text1"/>
          <w:sz w:val="20"/>
          <w:szCs w:val="20"/>
        </w:rPr>
      </w:pPr>
      <w:r w:rsidRPr="00343110">
        <w:rPr>
          <w:b/>
          <w:color w:val="000000" w:themeColor="text1"/>
          <w:sz w:val="20"/>
          <w:szCs w:val="20"/>
        </w:rPr>
        <w:t xml:space="preserve">NCBI / </w:t>
      </w:r>
      <w:r w:rsidR="00733609" w:rsidRPr="00343110">
        <w:rPr>
          <w:b/>
          <w:color w:val="000000" w:themeColor="text1"/>
          <w:sz w:val="20"/>
          <w:szCs w:val="20"/>
        </w:rPr>
        <w:t>Gene Accession Number</w:t>
      </w:r>
      <w:r w:rsidRPr="00343110">
        <w:rPr>
          <w:color w:val="000000" w:themeColor="text1"/>
          <w:sz w:val="20"/>
          <w:szCs w:val="20"/>
        </w:rPr>
        <w:t xml:space="preserve">: </w:t>
      </w:r>
      <w:hyperlink r:id="rId8" w:history="1">
        <w:r w:rsidR="00775CD9" w:rsidRPr="00343110">
          <w:rPr>
            <w:rStyle w:val="Hyperlink"/>
            <w:sz w:val="20"/>
            <w:szCs w:val="20"/>
          </w:rPr>
          <w:t>NM_00119911.1</w:t>
        </w:r>
      </w:hyperlink>
      <w:r w:rsidR="00775CD9" w:rsidRPr="00343110">
        <w:rPr>
          <w:sz w:val="20"/>
          <w:szCs w:val="20"/>
        </w:rPr>
        <w:t xml:space="preserve"> </w:t>
      </w:r>
      <w:r w:rsidR="00D853CE">
        <w:rPr>
          <w:sz w:val="20"/>
          <w:szCs w:val="20"/>
        </w:rPr>
        <w:t xml:space="preserve">This record states variant 2 but is not considered variant 3.  Use this for the human gene sequence, but may not match the sequence </w:t>
      </w:r>
      <w:r w:rsidR="00D853CE" w:rsidRPr="005C3EFA">
        <w:rPr>
          <w:sz w:val="20"/>
          <w:szCs w:val="20"/>
        </w:rPr>
        <w:t>for this clone.</w:t>
      </w:r>
      <w:r w:rsidR="005C3EFA" w:rsidRPr="005C3EFA">
        <w:rPr>
          <w:sz w:val="20"/>
          <w:szCs w:val="20"/>
        </w:rPr>
        <w:t xml:space="preserve"> </w:t>
      </w:r>
      <w:r w:rsidR="005C3EFA" w:rsidRPr="005C3EFA">
        <w:rPr>
          <w:rFonts w:cs="Times New Roman"/>
          <w:color w:val="000000"/>
          <w:sz w:val="20"/>
          <w:szCs w:val="20"/>
        </w:rPr>
        <w:t xml:space="preserve">Please refer to the </w:t>
      </w:r>
      <w:r w:rsidR="005C3EFA">
        <w:rPr>
          <w:rFonts w:cs="Times New Roman"/>
          <w:color w:val="000000"/>
          <w:sz w:val="20"/>
          <w:szCs w:val="20"/>
        </w:rPr>
        <w:t>associated</w:t>
      </w:r>
      <w:r w:rsidR="005C3EFA" w:rsidRPr="005C3EFA">
        <w:rPr>
          <w:rFonts w:cs="Times New Roman"/>
          <w:color w:val="000000"/>
          <w:sz w:val="20"/>
          <w:szCs w:val="20"/>
        </w:rPr>
        <w:t xml:space="preserve"> </w:t>
      </w:r>
      <w:proofErr w:type="spellStart"/>
      <w:r w:rsidR="005C3EFA" w:rsidRPr="005C3EFA">
        <w:rPr>
          <w:rFonts w:cs="Times New Roman"/>
          <w:color w:val="000000"/>
          <w:sz w:val="20"/>
          <w:szCs w:val="20"/>
        </w:rPr>
        <w:t>snapgene</w:t>
      </w:r>
      <w:proofErr w:type="spellEnd"/>
      <w:r w:rsidR="005C3EFA" w:rsidRPr="005C3EFA">
        <w:rPr>
          <w:rFonts w:cs="Times New Roman"/>
          <w:color w:val="000000"/>
          <w:sz w:val="20"/>
          <w:szCs w:val="20"/>
        </w:rPr>
        <w:t xml:space="preserve"> file or FASTA </w:t>
      </w:r>
      <w:r w:rsidR="005C3EFA" w:rsidRPr="005C3EFA">
        <w:rPr>
          <w:rFonts w:cstheme="minorHAnsi"/>
          <w:color w:val="000000"/>
          <w:sz w:val="20"/>
          <w:szCs w:val="20"/>
        </w:rPr>
        <w:t>formatted file linked below for the DNA sequence of the coding region</w:t>
      </w:r>
    </w:p>
    <w:p w14:paraId="0322AB29" w14:textId="1C92DC8F" w:rsidR="002136D6" w:rsidRPr="0058046E" w:rsidRDefault="002136D6">
      <w:pPr>
        <w:rPr>
          <w:color w:val="000000" w:themeColor="text1"/>
          <w:sz w:val="10"/>
          <w:szCs w:val="10"/>
        </w:rPr>
      </w:pPr>
    </w:p>
    <w:p w14:paraId="115BEAED" w14:textId="46B5C13E" w:rsidR="002136D6" w:rsidRDefault="00C95562" w:rsidP="002136D6">
      <w:pPr>
        <w:rPr>
          <w:color w:val="000000" w:themeColor="text1"/>
          <w:sz w:val="20"/>
          <w:szCs w:val="20"/>
        </w:rPr>
      </w:pPr>
      <w:r w:rsidRPr="00343110">
        <w:rPr>
          <w:noProof/>
          <w:color w:val="000000" w:themeColor="text1"/>
          <w:sz w:val="20"/>
          <w:szCs w:val="20"/>
        </w:rPr>
        <w:drawing>
          <wp:anchor distT="0" distB="0" distL="114300" distR="114300" simplePos="0" relativeHeight="251659264" behindDoc="0" locked="0" layoutInCell="1" allowOverlap="1" wp14:anchorId="3FEEEF8D" wp14:editId="21F52459">
            <wp:simplePos x="0" y="0"/>
            <wp:positionH relativeFrom="column">
              <wp:posOffset>4584065</wp:posOffset>
            </wp:positionH>
            <wp:positionV relativeFrom="paragraph">
              <wp:posOffset>36830</wp:posOffset>
            </wp:positionV>
            <wp:extent cx="1895475" cy="155067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a:extLst>
                        <a:ext uri="{28A0092B-C50C-407E-A947-70E740481C1C}">
                          <a14:useLocalDpi xmlns:a14="http://schemas.microsoft.com/office/drawing/2010/main" val="0"/>
                        </a:ext>
                      </a:extLst>
                    </a:blip>
                    <a:stretch>
                      <a:fillRect/>
                    </a:stretch>
                  </pic:blipFill>
                  <pic:spPr bwMode="auto">
                    <a:xfrm>
                      <a:off x="0" y="0"/>
                      <a:ext cx="1895475" cy="15506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136D6" w:rsidRPr="00343110">
        <w:rPr>
          <w:b/>
          <w:color w:val="000000" w:themeColor="text1"/>
          <w:sz w:val="20"/>
          <w:szCs w:val="20"/>
        </w:rPr>
        <w:t>Plasmid Map</w:t>
      </w:r>
      <w:r w:rsidR="002136D6" w:rsidRPr="00343110">
        <w:rPr>
          <w:color w:val="000000" w:themeColor="text1"/>
          <w:sz w:val="20"/>
          <w:szCs w:val="20"/>
        </w:rPr>
        <w:t>:</w:t>
      </w:r>
      <w:r w:rsidR="00644900">
        <w:rPr>
          <w:color w:val="000000" w:themeColor="text1"/>
          <w:sz w:val="20"/>
          <w:szCs w:val="20"/>
        </w:rPr>
        <w:t xml:space="preserve"> A </w:t>
      </w:r>
      <w:proofErr w:type="spellStart"/>
      <w:r w:rsidR="00644900">
        <w:rPr>
          <w:color w:val="000000" w:themeColor="text1"/>
          <w:sz w:val="20"/>
          <w:szCs w:val="20"/>
        </w:rPr>
        <w:t>SnapGene</w:t>
      </w:r>
      <w:proofErr w:type="spellEnd"/>
      <w:r w:rsidR="00644900">
        <w:rPr>
          <w:color w:val="000000" w:themeColor="text1"/>
          <w:sz w:val="20"/>
          <w:szCs w:val="20"/>
        </w:rPr>
        <w:t xml:space="preserve"> file of this construct is available to members of the MCC. Features annotated on the file include the kanamycin resistance gene, bacterial promotors, the ribosome binding site (RBS), the Kozak sequence, sequencing primers, start and stop codons, the His-tag, the TEV sequence and cleavage site, and the cloning history.</w:t>
      </w:r>
    </w:p>
    <w:p w14:paraId="710DE32B" w14:textId="77777777" w:rsidR="00644900" w:rsidRPr="00644900" w:rsidRDefault="00644900" w:rsidP="002136D6">
      <w:pPr>
        <w:rPr>
          <w:color w:val="000000" w:themeColor="text1"/>
          <w:sz w:val="10"/>
          <w:szCs w:val="10"/>
        </w:rPr>
      </w:pPr>
    </w:p>
    <w:p w14:paraId="0E5046B0" w14:textId="446F6668" w:rsidR="002136D6" w:rsidRPr="00343110" w:rsidRDefault="00BE58C5" w:rsidP="002136D6">
      <w:pPr>
        <w:rPr>
          <w:color w:val="000000" w:themeColor="text1"/>
          <w:sz w:val="20"/>
          <w:szCs w:val="20"/>
        </w:rPr>
      </w:pPr>
      <w:r w:rsidRPr="00343110">
        <w:rPr>
          <w:b/>
          <w:color w:val="000000" w:themeColor="text1"/>
          <w:sz w:val="20"/>
          <w:szCs w:val="20"/>
        </w:rPr>
        <w:t xml:space="preserve">NCBI Protein </w:t>
      </w:r>
      <w:r w:rsidRPr="009D7B17">
        <w:rPr>
          <w:b/>
          <w:color w:val="000000" w:themeColor="text1"/>
          <w:sz w:val="20"/>
          <w:szCs w:val="20"/>
        </w:rPr>
        <w:t>Sequence Accession</w:t>
      </w:r>
      <w:r w:rsidR="0025372A" w:rsidRPr="00343110">
        <w:rPr>
          <w:color w:val="000000" w:themeColor="text1"/>
          <w:sz w:val="20"/>
          <w:szCs w:val="20"/>
        </w:rPr>
        <w:t>:</w:t>
      </w:r>
      <w:r w:rsidR="00114951">
        <w:rPr>
          <w:color w:val="000000" w:themeColor="text1"/>
          <w:sz w:val="20"/>
          <w:szCs w:val="20"/>
        </w:rPr>
        <w:t xml:space="preserve"> The hMDH1V1C3 protein sequence as expressed in human tissue can be found at</w:t>
      </w:r>
      <w:r w:rsidR="0025372A" w:rsidRPr="00343110">
        <w:rPr>
          <w:color w:val="000000" w:themeColor="text1"/>
          <w:sz w:val="20"/>
          <w:szCs w:val="20"/>
        </w:rPr>
        <w:t xml:space="preserve"> </w:t>
      </w:r>
      <w:hyperlink r:id="rId10" w:history="1">
        <w:r w:rsidR="0097426C" w:rsidRPr="00343110">
          <w:rPr>
            <w:rStyle w:val="Hyperlink"/>
            <w:sz w:val="20"/>
            <w:szCs w:val="20"/>
          </w:rPr>
          <w:t>NP_001186040.1</w:t>
        </w:r>
      </w:hyperlink>
      <w:r w:rsidR="0097426C" w:rsidRPr="00343110">
        <w:rPr>
          <w:sz w:val="20"/>
          <w:szCs w:val="20"/>
        </w:rPr>
        <w:t xml:space="preserve"> </w:t>
      </w:r>
      <w:r w:rsidR="00F51EB7">
        <w:rPr>
          <w:color w:val="000000" w:themeColor="text1"/>
          <w:sz w:val="20"/>
          <w:szCs w:val="20"/>
        </w:rPr>
        <w:t xml:space="preserve"> </w:t>
      </w:r>
      <w:r w:rsidR="00FA440C">
        <w:rPr>
          <w:color w:val="000000" w:themeColor="text1"/>
          <w:sz w:val="20"/>
          <w:szCs w:val="20"/>
        </w:rPr>
        <w:t xml:space="preserve">This </w:t>
      </w:r>
      <w:r w:rsidR="008833C5">
        <w:rPr>
          <w:color w:val="000000" w:themeColor="text1"/>
          <w:sz w:val="20"/>
          <w:szCs w:val="20"/>
        </w:rPr>
        <w:t xml:space="preserve">sequence is recorded </w:t>
      </w:r>
      <w:r w:rsidR="00114951">
        <w:rPr>
          <w:color w:val="000000" w:themeColor="text1"/>
          <w:sz w:val="20"/>
          <w:szCs w:val="20"/>
        </w:rPr>
        <w:t xml:space="preserve">on NCBI </w:t>
      </w:r>
      <w:r w:rsidR="008833C5">
        <w:rPr>
          <w:color w:val="000000" w:themeColor="text1"/>
          <w:sz w:val="20"/>
          <w:szCs w:val="20"/>
        </w:rPr>
        <w:t>as</w:t>
      </w:r>
      <w:r w:rsidR="00FA440C">
        <w:rPr>
          <w:color w:val="000000" w:themeColor="text1"/>
          <w:sz w:val="20"/>
          <w:szCs w:val="20"/>
        </w:rPr>
        <w:t xml:space="preserve"> MDH variant 2.</w:t>
      </w:r>
      <w:r w:rsidR="008833C5">
        <w:rPr>
          <w:color w:val="000000" w:themeColor="text1"/>
          <w:sz w:val="20"/>
          <w:szCs w:val="20"/>
        </w:rPr>
        <w:t xml:space="preserve"> It is NOT variant 2.  </w:t>
      </w:r>
      <w:r w:rsidR="00114951">
        <w:rPr>
          <w:color w:val="000000" w:themeColor="text1"/>
          <w:sz w:val="20"/>
          <w:szCs w:val="20"/>
        </w:rPr>
        <w:t xml:space="preserve">Using </w:t>
      </w:r>
      <w:r>
        <w:rPr>
          <w:color w:val="000000" w:themeColor="text1"/>
          <w:sz w:val="20"/>
          <w:szCs w:val="20"/>
        </w:rPr>
        <w:t xml:space="preserve">the </w:t>
      </w:r>
      <w:proofErr w:type="spellStart"/>
      <w:r w:rsidR="00114951">
        <w:rPr>
          <w:color w:val="000000" w:themeColor="text1"/>
          <w:sz w:val="20"/>
          <w:szCs w:val="20"/>
        </w:rPr>
        <w:t>Uniprot</w:t>
      </w:r>
      <w:proofErr w:type="spellEnd"/>
      <w:r w:rsidR="00114951">
        <w:rPr>
          <w:color w:val="000000" w:themeColor="text1"/>
          <w:sz w:val="20"/>
          <w:szCs w:val="20"/>
        </w:rPr>
        <w:t xml:space="preserve"> designation </w:t>
      </w:r>
      <w:r>
        <w:rPr>
          <w:color w:val="000000" w:themeColor="text1"/>
          <w:sz w:val="20"/>
          <w:szCs w:val="20"/>
        </w:rPr>
        <w:t>hMDH1V3</w:t>
      </w:r>
      <w:r w:rsidR="00114951">
        <w:rPr>
          <w:color w:val="000000" w:themeColor="text1"/>
          <w:sz w:val="20"/>
          <w:szCs w:val="20"/>
        </w:rPr>
        <w:t xml:space="preserve"> is the third splice variant of the cytosolic MDH isoform.</w:t>
      </w:r>
    </w:p>
    <w:p w14:paraId="26C55D56" w14:textId="77777777" w:rsidR="00FB4AD9" w:rsidRPr="0058046E" w:rsidRDefault="00FB4AD9" w:rsidP="002136D6">
      <w:pPr>
        <w:rPr>
          <w:color w:val="000000" w:themeColor="text1"/>
          <w:sz w:val="10"/>
          <w:szCs w:val="10"/>
        </w:rPr>
      </w:pPr>
    </w:p>
    <w:p w14:paraId="5E0A44B3" w14:textId="77777777" w:rsidR="003F30C7" w:rsidRDefault="00BE58C5" w:rsidP="003F30C7">
      <w:pPr>
        <w:rPr>
          <w:rFonts w:cstheme="minorHAnsi"/>
          <w:sz w:val="20"/>
          <w:szCs w:val="20"/>
        </w:rPr>
      </w:pPr>
      <w:proofErr w:type="spellStart"/>
      <w:r w:rsidRPr="009D7B17">
        <w:rPr>
          <w:b/>
          <w:color w:val="000000" w:themeColor="text1"/>
          <w:sz w:val="20"/>
          <w:szCs w:val="20"/>
        </w:rPr>
        <w:t>UniProt</w:t>
      </w:r>
      <w:proofErr w:type="spellEnd"/>
      <w:r w:rsidRPr="009D7B17">
        <w:rPr>
          <w:b/>
          <w:color w:val="000000" w:themeColor="text1"/>
          <w:sz w:val="20"/>
          <w:szCs w:val="20"/>
        </w:rPr>
        <w:t xml:space="preserve"> </w:t>
      </w:r>
      <w:r>
        <w:rPr>
          <w:b/>
          <w:color w:val="000000" w:themeColor="text1"/>
          <w:sz w:val="20"/>
          <w:szCs w:val="20"/>
        </w:rPr>
        <w:t>Knowledge Base Accession</w:t>
      </w:r>
      <w:r w:rsidR="00FB4AD9" w:rsidRPr="00343110">
        <w:rPr>
          <w:color w:val="000000" w:themeColor="text1"/>
          <w:sz w:val="20"/>
          <w:szCs w:val="20"/>
        </w:rPr>
        <w:t xml:space="preserve">:  </w:t>
      </w:r>
      <w:hyperlink r:id="rId11" w:anchor="P40925-2" w:history="1">
        <w:r w:rsidR="00437933" w:rsidRPr="00343110">
          <w:rPr>
            <w:rStyle w:val="Hyperlink"/>
            <w:sz w:val="20"/>
            <w:szCs w:val="20"/>
          </w:rPr>
          <w:t xml:space="preserve">MDHC_HUMAN P40925 </w:t>
        </w:r>
      </w:hyperlink>
      <w:r w:rsidR="00437933" w:rsidRPr="00343110">
        <w:rPr>
          <w:sz w:val="20"/>
          <w:szCs w:val="20"/>
        </w:rPr>
        <w:t xml:space="preserve"> T</w:t>
      </w:r>
      <w:r w:rsidR="00F51EB7">
        <w:rPr>
          <w:sz w:val="20"/>
          <w:szCs w:val="20"/>
        </w:rPr>
        <w:t xml:space="preserve">he </w:t>
      </w:r>
      <w:proofErr w:type="spellStart"/>
      <w:r w:rsidR="00233477">
        <w:rPr>
          <w:sz w:val="20"/>
          <w:szCs w:val="20"/>
        </w:rPr>
        <w:t>U</w:t>
      </w:r>
      <w:r w:rsidR="00F51EB7">
        <w:rPr>
          <w:sz w:val="20"/>
          <w:szCs w:val="20"/>
        </w:rPr>
        <w:t>niprot</w:t>
      </w:r>
      <w:proofErr w:type="spellEnd"/>
      <w:r w:rsidR="00F51EB7">
        <w:rPr>
          <w:sz w:val="20"/>
          <w:szCs w:val="20"/>
        </w:rPr>
        <w:t xml:space="preserve"> page includes information for all three transcripts. T</w:t>
      </w:r>
      <w:r w:rsidR="00437933" w:rsidRPr="00343110">
        <w:rPr>
          <w:sz w:val="20"/>
          <w:szCs w:val="20"/>
        </w:rPr>
        <w:t>h</w:t>
      </w:r>
      <w:r w:rsidR="00A617BF" w:rsidRPr="00343110">
        <w:rPr>
          <w:sz w:val="20"/>
          <w:szCs w:val="20"/>
        </w:rPr>
        <w:t>is</w:t>
      </w:r>
      <w:r w:rsidR="00437933" w:rsidRPr="00343110">
        <w:rPr>
          <w:sz w:val="20"/>
          <w:szCs w:val="20"/>
        </w:rPr>
        <w:t xml:space="preserve"> </w:t>
      </w:r>
      <w:r w:rsidR="00F51EB7">
        <w:rPr>
          <w:sz w:val="20"/>
          <w:szCs w:val="20"/>
        </w:rPr>
        <w:t xml:space="preserve">MDH </w:t>
      </w:r>
      <w:r w:rsidR="00437933" w:rsidRPr="00343110">
        <w:rPr>
          <w:sz w:val="20"/>
          <w:szCs w:val="20"/>
        </w:rPr>
        <w:t xml:space="preserve">transcript variant is </w:t>
      </w:r>
      <w:r w:rsidR="00F51EB7">
        <w:rPr>
          <w:sz w:val="20"/>
          <w:szCs w:val="20"/>
        </w:rPr>
        <w:t xml:space="preserve">NOT </w:t>
      </w:r>
      <w:r w:rsidR="00437933" w:rsidRPr="00343110">
        <w:rPr>
          <w:sz w:val="20"/>
          <w:szCs w:val="20"/>
        </w:rPr>
        <w:t xml:space="preserve">considered the canonical isoform.  </w:t>
      </w:r>
      <w:r w:rsidR="00F51EB7">
        <w:rPr>
          <w:sz w:val="20"/>
          <w:szCs w:val="20"/>
        </w:rPr>
        <w:t xml:space="preserve">See MDH variant </w:t>
      </w:r>
      <w:r w:rsidR="00F51EB7" w:rsidRPr="003F30C7">
        <w:rPr>
          <w:rFonts w:cstheme="minorHAnsi"/>
          <w:sz w:val="20"/>
          <w:szCs w:val="20"/>
        </w:rPr>
        <w:t>alignment map for details.</w:t>
      </w:r>
    </w:p>
    <w:p w14:paraId="058AB1FC" w14:textId="77777777" w:rsidR="003F30C7" w:rsidRPr="003F30C7" w:rsidRDefault="003F30C7" w:rsidP="003F30C7">
      <w:pPr>
        <w:rPr>
          <w:rFonts w:cstheme="minorHAnsi"/>
          <w:sz w:val="10"/>
          <w:szCs w:val="10"/>
        </w:rPr>
      </w:pPr>
    </w:p>
    <w:p w14:paraId="2CC2967B" w14:textId="13758C2E" w:rsidR="00AE3E86" w:rsidRPr="003F30C7" w:rsidRDefault="00AE3E86" w:rsidP="003F30C7">
      <w:pPr>
        <w:rPr>
          <w:rFonts w:cstheme="minorHAnsi"/>
          <w:color w:val="000000" w:themeColor="text1"/>
          <w:sz w:val="20"/>
          <w:szCs w:val="20"/>
        </w:rPr>
      </w:pPr>
      <w:r w:rsidRPr="003F30C7">
        <w:rPr>
          <w:rFonts w:cstheme="minorHAnsi"/>
          <w:b/>
          <w:color w:val="000000" w:themeColor="text1"/>
          <w:sz w:val="20"/>
          <w:szCs w:val="20"/>
        </w:rPr>
        <w:t xml:space="preserve">RCSB PDB </w:t>
      </w:r>
      <w:r w:rsidR="003F30C7" w:rsidRPr="00035BE7">
        <w:rPr>
          <w:rFonts w:cstheme="minorHAnsi"/>
          <w:b/>
          <w:color w:val="000000" w:themeColor="text1"/>
          <w:sz w:val="20"/>
          <w:szCs w:val="20"/>
        </w:rPr>
        <w:t>Accession</w:t>
      </w:r>
      <w:r w:rsidRPr="003F30C7">
        <w:rPr>
          <w:rFonts w:cstheme="minorHAnsi"/>
          <w:bCs/>
          <w:color w:val="000000" w:themeColor="text1"/>
          <w:sz w:val="20"/>
          <w:szCs w:val="20"/>
        </w:rPr>
        <w:t>:</w:t>
      </w:r>
      <w:r w:rsidR="003F30C7" w:rsidRPr="003F30C7">
        <w:rPr>
          <w:rFonts w:cstheme="minorHAnsi"/>
          <w:color w:val="000000" w:themeColor="text1"/>
          <w:sz w:val="20"/>
          <w:szCs w:val="20"/>
        </w:rPr>
        <w:t xml:space="preserve"> </w:t>
      </w:r>
      <w:hyperlink r:id="rId12" w:history="1">
        <w:r w:rsidR="003F30C7" w:rsidRPr="00571E49">
          <w:rPr>
            <w:rStyle w:val="Hyperlink"/>
            <w:rFonts w:cstheme="minorHAnsi"/>
            <w:sz w:val="20"/>
            <w:szCs w:val="20"/>
          </w:rPr>
          <w:t>7RM9</w:t>
        </w:r>
      </w:hyperlink>
      <w:r w:rsidR="00571E49">
        <w:rPr>
          <w:rFonts w:cstheme="minorHAnsi"/>
          <w:color w:val="333333"/>
          <w:sz w:val="20"/>
          <w:szCs w:val="20"/>
        </w:rPr>
        <w:t xml:space="preserve"> (human MDH),</w:t>
      </w:r>
      <w:r w:rsidRPr="003F30C7">
        <w:rPr>
          <w:rFonts w:cstheme="minorHAnsi"/>
          <w:color w:val="000000" w:themeColor="text1"/>
          <w:sz w:val="20"/>
          <w:szCs w:val="20"/>
        </w:rPr>
        <w:t xml:space="preserve"> </w:t>
      </w:r>
      <w:hyperlink r:id="rId13" w:history="1">
        <w:r w:rsidRPr="003F30C7">
          <w:rPr>
            <w:rStyle w:val="Hyperlink"/>
            <w:rFonts w:cstheme="minorHAnsi"/>
            <w:sz w:val="20"/>
            <w:szCs w:val="20"/>
          </w:rPr>
          <w:t>5MDH</w:t>
        </w:r>
      </w:hyperlink>
      <w:r w:rsidRPr="003F30C7">
        <w:rPr>
          <w:rFonts w:cstheme="minorHAnsi"/>
          <w:color w:val="000000" w:themeColor="text1"/>
          <w:sz w:val="20"/>
          <w:szCs w:val="20"/>
        </w:rPr>
        <w:t xml:space="preserve">  (porcine cytosolic MDH with NAD and OAA analogue)</w:t>
      </w:r>
      <w:r w:rsidR="003F30C7" w:rsidRPr="003F30C7">
        <w:rPr>
          <w:rFonts w:cstheme="minorHAnsi"/>
          <w:color w:val="000000" w:themeColor="text1"/>
          <w:sz w:val="20"/>
          <w:szCs w:val="20"/>
        </w:rPr>
        <w:t>,</w:t>
      </w:r>
      <w:r w:rsidRPr="003F30C7">
        <w:rPr>
          <w:rFonts w:cstheme="minorHAnsi"/>
          <w:color w:val="000000" w:themeColor="text1"/>
          <w:sz w:val="20"/>
          <w:szCs w:val="20"/>
        </w:rPr>
        <w:t xml:space="preserve"> </w:t>
      </w:r>
      <w:hyperlink r:id="rId14" w:history="1">
        <w:r w:rsidRPr="003F30C7">
          <w:rPr>
            <w:rStyle w:val="Hyperlink"/>
            <w:rFonts w:cstheme="minorHAnsi"/>
            <w:sz w:val="20"/>
            <w:szCs w:val="20"/>
          </w:rPr>
          <w:t>MDHC_HUMAN</w:t>
        </w:r>
      </w:hyperlink>
      <w:r w:rsidRPr="003F30C7">
        <w:rPr>
          <w:rFonts w:cstheme="minorHAnsi"/>
          <w:color w:val="000000" w:themeColor="text1"/>
          <w:sz w:val="20"/>
          <w:szCs w:val="20"/>
        </w:rPr>
        <w:t xml:space="preserve"> (</w:t>
      </w:r>
      <w:proofErr w:type="spellStart"/>
      <w:r w:rsidR="00571E49">
        <w:rPr>
          <w:rFonts w:cstheme="minorHAnsi"/>
          <w:color w:val="000000" w:themeColor="text1"/>
          <w:sz w:val="20"/>
          <w:szCs w:val="20"/>
        </w:rPr>
        <w:t>AlphaFold</w:t>
      </w:r>
      <w:proofErr w:type="spellEnd"/>
      <w:r w:rsidR="00571E49">
        <w:rPr>
          <w:rFonts w:cstheme="minorHAnsi"/>
          <w:color w:val="000000" w:themeColor="text1"/>
          <w:sz w:val="20"/>
          <w:szCs w:val="20"/>
        </w:rPr>
        <w:t xml:space="preserve"> </w:t>
      </w:r>
      <w:r w:rsidRPr="003F30C7">
        <w:rPr>
          <w:rFonts w:cstheme="minorHAnsi"/>
          <w:color w:val="000000" w:themeColor="text1"/>
          <w:sz w:val="20"/>
          <w:szCs w:val="20"/>
        </w:rPr>
        <w:t>predicted model using 5MDH with NAD and MAK (OAA analogu</w:t>
      </w:r>
      <w:r w:rsidR="00571E49">
        <w:rPr>
          <w:rFonts w:cstheme="minorHAnsi"/>
          <w:color w:val="000000" w:themeColor="text1"/>
          <w:sz w:val="20"/>
          <w:szCs w:val="20"/>
        </w:rPr>
        <w:t>e)</w:t>
      </w:r>
      <w:r w:rsidRPr="003F30C7">
        <w:rPr>
          <w:rFonts w:cstheme="minorHAnsi"/>
          <w:color w:val="000000" w:themeColor="text1"/>
          <w:sz w:val="20"/>
          <w:szCs w:val="20"/>
        </w:rPr>
        <w:t>)</w:t>
      </w:r>
      <w:r w:rsidR="003F30C7" w:rsidRPr="003F30C7">
        <w:rPr>
          <w:rFonts w:cstheme="minorHAnsi"/>
          <w:color w:val="000000" w:themeColor="text1"/>
          <w:sz w:val="20"/>
          <w:szCs w:val="20"/>
        </w:rPr>
        <w:t>.</w:t>
      </w:r>
    </w:p>
    <w:p w14:paraId="3B519BCC" w14:textId="77777777" w:rsidR="006A43EC" w:rsidRPr="00035BE7" w:rsidRDefault="006A43EC" w:rsidP="00AE3E86">
      <w:pPr>
        <w:rPr>
          <w:rFonts w:cstheme="minorHAnsi"/>
          <w:color w:val="000000" w:themeColor="text1"/>
          <w:sz w:val="10"/>
          <w:szCs w:val="10"/>
        </w:rPr>
      </w:pPr>
    </w:p>
    <w:p w14:paraId="2A8B9100" w14:textId="00A61C22" w:rsidR="00B02378" w:rsidRPr="003F30C7" w:rsidRDefault="003C1A5D" w:rsidP="006A43EC">
      <w:pPr>
        <w:pStyle w:val="Heading1"/>
        <w:spacing w:before="0" w:beforeAutospacing="0" w:after="0" w:afterAutospacing="0"/>
        <w:rPr>
          <w:rFonts w:asciiTheme="minorHAnsi" w:eastAsia="Times New Roman" w:hAnsiTheme="minorHAnsi" w:cstheme="minorHAnsi"/>
          <w:b w:val="0"/>
          <w:bCs w:val="0"/>
          <w:color w:val="000000" w:themeColor="text1"/>
          <w:sz w:val="20"/>
          <w:szCs w:val="20"/>
        </w:rPr>
      </w:pPr>
      <w:r w:rsidRPr="003F30C7">
        <w:rPr>
          <w:rFonts w:asciiTheme="minorHAnsi" w:hAnsiTheme="minorHAnsi" w:cstheme="minorHAnsi"/>
          <w:color w:val="000000" w:themeColor="text1"/>
          <w:sz w:val="20"/>
          <w:szCs w:val="20"/>
        </w:rPr>
        <w:t xml:space="preserve">Key Publications:  </w:t>
      </w:r>
      <w:hyperlink r:id="rId15" w:history="1">
        <w:r w:rsidR="003D51E7" w:rsidRPr="003F30C7">
          <w:rPr>
            <w:rStyle w:val="Hyperlink"/>
            <w:rFonts w:asciiTheme="minorHAnsi" w:eastAsia="Times New Roman" w:hAnsiTheme="minorHAnsi" w:cstheme="minorHAnsi"/>
            <w:b w:val="0"/>
            <w:bCs w:val="0"/>
            <w:sz w:val="20"/>
            <w:szCs w:val="20"/>
          </w:rPr>
          <w:t>Molecular Cloning and Mapping of a Human cDNA for Cytosolic Malate Dehydrogenase (MDH1)</w:t>
        </w:r>
      </w:hyperlink>
      <w:r w:rsidR="006A43EC" w:rsidRPr="003F30C7">
        <w:rPr>
          <w:rStyle w:val="Hyperlink"/>
          <w:rFonts w:asciiTheme="minorHAnsi" w:eastAsia="Times New Roman" w:hAnsiTheme="minorHAnsi" w:cstheme="minorHAnsi"/>
          <w:b w:val="0"/>
          <w:bCs w:val="0"/>
          <w:sz w:val="20"/>
          <w:szCs w:val="20"/>
        </w:rPr>
        <w:t xml:space="preserve">, </w:t>
      </w:r>
    </w:p>
    <w:p w14:paraId="407A11DB" w14:textId="460435AA" w:rsidR="00B02378" w:rsidRPr="003F30C7" w:rsidRDefault="00B02378" w:rsidP="00B02378">
      <w:pPr>
        <w:rPr>
          <w:rStyle w:val="Hyperlink"/>
          <w:rFonts w:eastAsia="Times New Roman" w:cstheme="minorHAnsi"/>
          <w:sz w:val="20"/>
          <w:szCs w:val="20"/>
        </w:rPr>
      </w:pPr>
      <w:r w:rsidRPr="003F30C7">
        <w:rPr>
          <w:rFonts w:eastAsia="Times New Roman" w:cstheme="minorHAnsi"/>
          <w:color w:val="222222"/>
          <w:sz w:val="20"/>
          <w:szCs w:val="20"/>
          <w:shd w:val="clear" w:color="auto" w:fill="FFFFFF"/>
        </w:rPr>
        <w:fldChar w:fldCharType="begin"/>
      </w:r>
      <w:r w:rsidRPr="003F30C7">
        <w:rPr>
          <w:rFonts w:eastAsia="Times New Roman" w:cstheme="minorHAnsi"/>
          <w:color w:val="222222"/>
          <w:sz w:val="20"/>
          <w:szCs w:val="20"/>
          <w:shd w:val="clear" w:color="auto" w:fill="FFFFFF"/>
        </w:rPr>
        <w:instrText xml:space="preserve"> HYPERLINK "https://www.sciencedirect.com/science/article/pii/S0022283698923579?via%3Dihub" </w:instrText>
      </w:r>
      <w:r w:rsidRPr="003F30C7">
        <w:rPr>
          <w:rFonts w:eastAsia="Times New Roman" w:cstheme="minorHAnsi"/>
          <w:color w:val="222222"/>
          <w:sz w:val="20"/>
          <w:szCs w:val="20"/>
          <w:shd w:val="clear" w:color="auto" w:fill="FFFFFF"/>
        </w:rPr>
      </w:r>
      <w:r w:rsidRPr="003F30C7">
        <w:rPr>
          <w:rFonts w:eastAsia="Times New Roman" w:cstheme="minorHAnsi"/>
          <w:color w:val="222222"/>
          <w:sz w:val="20"/>
          <w:szCs w:val="20"/>
          <w:shd w:val="clear" w:color="auto" w:fill="FFFFFF"/>
        </w:rPr>
        <w:fldChar w:fldCharType="separate"/>
      </w:r>
      <w:r w:rsidRPr="003F30C7">
        <w:rPr>
          <w:rStyle w:val="Hyperlink"/>
          <w:rFonts w:eastAsia="Times New Roman" w:cstheme="minorHAnsi"/>
          <w:sz w:val="20"/>
          <w:szCs w:val="20"/>
          <w:shd w:val="clear" w:color="auto" w:fill="FFFFFF"/>
        </w:rPr>
        <w:t>Structural basis of substrate specificity in malate dehydrogenases: crystal structure of a ternary complex of porcine cytoplasmic malate dehydrogenase, alpha-</w:t>
      </w:r>
      <w:proofErr w:type="spellStart"/>
      <w:r w:rsidRPr="003F30C7">
        <w:rPr>
          <w:rStyle w:val="Hyperlink"/>
          <w:rFonts w:eastAsia="Times New Roman" w:cstheme="minorHAnsi"/>
          <w:sz w:val="20"/>
          <w:szCs w:val="20"/>
          <w:shd w:val="clear" w:color="auto" w:fill="FFFFFF"/>
        </w:rPr>
        <w:t>ketomalonate</w:t>
      </w:r>
      <w:proofErr w:type="spellEnd"/>
      <w:r w:rsidRPr="003F30C7">
        <w:rPr>
          <w:rStyle w:val="Hyperlink"/>
          <w:rFonts w:eastAsia="Times New Roman" w:cstheme="minorHAnsi"/>
          <w:sz w:val="20"/>
          <w:szCs w:val="20"/>
          <w:shd w:val="clear" w:color="auto" w:fill="FFFFFF"/>
        </w:rPr>
        <w:t xml:space="preserve"> and </w:t>
      </w:r>
      <w:proofErr w:type="spellStart"/>
      <w:r w:rsidRPr="003F30C7">
        <w:rPr>
          <w:rStyle w:val="Hyperlink"/>
          <w:rFonts w:eastAsia="Times New Roman" w:cstheme="minorHAnsi"/>
          <w:sz w:val="20"/>
          <w:szCs w:val="20"/>
          <w:shd w:val="clear" w:color="auto" w:fill="FFFFFF"/>
        </w:rPr>
        <w:t>tetrahydoNAD</w:t>
      </w:r>
      <w:proofErr w:type="spellEnd"/>
    </w:p>
    <w:p w14:paraId="4604324B" w14:textId="4F9ED3E0" w:rsidR="00897F27" w:rsidRPr="00035BE7" w:rsidRDefault="00B02378" w:rsidP="00890600">
      <w:pPr>
        <w:pStyle w:val="Heading1"/>
        <w:spacing w:before="0" w:beforeAutospacing="0" w:after="0" w:afterAutospacing="0"/>
        <w:rPr>
          <w:rFonts w:asciiTheme="minorHAnsi" w:eastAsia="Times New Roman" w:hAnsiTheme="minorHAnsi" w:cs="Arial"/>
          <w:b w:val="0"/>
          <w:bCs w:val="0"/>
          <w:color w:val="000000" w:themeColor="text1"/>
          <w:sz w:val="10"/>
          <w:szCs w:val="10"/>
        </w:rPr>
      </w:pPr>
      <w:r w:rsidRPr="003F30C7">
        <w:rPr>
          <w:rFonts w:asciiTheme="minorHAnsi" w:eastAsia="Times New Roman" w:hAnsiTheme="minorHAnsi" w:cstheme="minorHAnsi"/>
          <w:b w:val="0"/>
          <w:bCs w:val="0"/>
          <w:color w:val="222222"/>
          <w:kern w:val="0"/>
          <w:sz w:val="20"/>
          <w:szCs w:val="20"/>
          <w:shd w:val="clear" w:color="auto" w:fill="FFFFFF"/>
        </w:rPr>
        <w:fldChar w:fldCharType="end"/>
      </w:r>
    </w:p>
    <w:p w14:paraId="3893744D" w14:textId="4D04350A" w:rsidR="00083558" w:rsidRPr="00343110" w:rsidRDefault="00A54F11" w:rsidP="00FD6A12">
      <w:pPr>
        <w:pStyle w:val="HTMLPreformatted"/>
        <w:rPr>
          <w:rFonts w:asciiTheme="minorHAnsi" w:hAnsiTheme="minorHAnsi"/>
          <w:color w:val="000000"/>
        </w:rPr>
      </w:pPr>
      <w:r w:rsidRPr="00343110">
        <w:rPr>
          <w:rFonts w:asciiTheme="minorHAnsi" w:hAnsiTheme="minorHAnsi"/>
          <w:b/>
          <w:color w:val="000000" w:themeColor="text1"/>
        </w:rPr>
        <w:t>Protein Notes</w:t>
      </w:r>
      <w:r w:rsidRPr="00343110">
        <w:rPr>
          <w:rFonts w:asciiTheme="minorHAnsi" w:hAnsiTheme="minorHAnsi"/>
          <w:color w:val="000000" w:themeColor="text1"/>
        </w:rPr>
        <w:t>:</w:t>
      </w:r>
      <w:r w:rsidR="00083558" w:rsidRPr="00343110">
        <w:rPr>
          <w:rFonts w:asciiTheme="minorHAnsi" w:hAnsiTheme="minorHAnsi"/>
          <w:color w:val="000000" w:themeColor="text1"/>
        </w:rPr>
        <w:t xml:space="preserve">  </w:t>
      </w:r>
      <w:r w:rsidR="009A2566" w:rsidRPr="00343110">
        <w:rPr>
          <w:rFonts w:asciiTheme="minorHAnsi" w:hAnsiTheme="minorHAnsi"/>
          <w:color w:val="000000" w:themeColor="text1"/>
        </w:rPr>
        <w:t xml:space="preserve">This human </w:t>
      </w:r>
      <w:r w:rsidR="00A92F57" w:rsidRPr="00343110">
        <w:rPr>
          <w:rFonts w:asciiTheme="minorHAnsi" w:hAnsiTheme="minorHAnsi"/>
          <w:color w:val="000000" w:themeColor="text1"/>
        </w:rPr>
        <w:t xml:space="preserve">cytosolic </w:t>
      </w:r>
      <w:r w:rsidR="009A2566" w:rsidRPr="00343110">
        <w:rPr>
          <w:rFonts w:asciiTheme="minorHAnsi" w:hAnsiTheme="minorHAnsi"/>
          <w:color w:val="000000" w:themeColor="text1"/>
        </w:rPr>
        <w:t>MDH</w:t>
      </w:r>
      <w:r w:rsidR="00A92F57" w:rsidRPr="00343110">
        <w:rPr>
          <w:rFonts w:asciiTheme="minorHAnsi" w:hAnsiTheme="minorHAnsi"/>
          <w:color w:val="000000" w:themeColor="text1"/>
        </w:rPr>
        <w:t xml:space="preserve"> </w:t>
      </w:r>
      <w:r w:rsidR="009A2566" w:rsidRPr="00343110">
        <w:rPr>
          <w:rFonts w:asciiTheme="minorHAnsi" w:hAnsiTheme="minorHAnsi"/>
          <w:color w:val="000000" w:themeColor="text1"/>
        </w:rPr>
        <w:t>isoform</w:t>
      </w:r>
      <w:r w:rsidR="00A92F57" w:rsidRPr="00343110">
        <w:rPr>
          <w:rFonts w:asciiTheme="minorHAnsi" w:hAnsiTheme="minorHAnsi"/>
          <w:color w:val="000000" w:themeColor="text1"/>
        </w:rPr>
        <w:t xml:space="preserve"> 1 variant 3 (hMDH1v3)</w:t>
      </w:r>
      <w:r w:rsidR="009A2566" w:rsidRPr="00343110">
        <w:rPr>
          <w:rFonts w:asciiTheme="minorHAnsi" w:hAnsiTheme="minorHAnsi"/>
          <w:color w:val="000000" w:themeColor="text1"/>
        </w:rPr>
        <w:t xml:space="preserve">.  Isoform </w:t>
      </w:r>
      <w:r w:rsidR="00A92F57" w:rsidRPr="00343110">
        <w:rPr>
          <w:rFonts w:asciiTheme="minorHAnsi" w:hAnsiTheme="minorHAnsi"/>
          <w:color w:val="000000" w:themeColor="text1"/>
        </w:rPr>
        <w:t>3</w:t>
      </w:r>
      <w:r w:rsidR="009A2566" w:rsidRPr="00343110">
        <w:rPr>
          <w:rFonts w:asciiTheme="minorHAnsi" w:hAnsiTheme="minorHAnsi"/>
          <w:color w:val="000000" w:themeColor="text1"/>
        </w:rPr>
        <w:t xml:space="preserve"> </w:t>
      </w:r>
      <w:r w:rsidR="001F151D" w:rsidRPr="00343110">
        <w:rPr>
          <w:rFonts w:asciiTheme="minorHAnsi" w:hAnsiTheme="minorHAnsi"/>
          <w:color w:val="000000" w:themeColor="text1"/>
        </w:rPr>
        <w:t xml:space="preserve">has an additional 89 amino acids on the N terminus </w:t>
      </w:r>
      <w:r w:rsidR="00035BE7">
        <w:rPr>
          <w:rFonts w:asciiTheme="minorHAnsi" w:hAnsiTheme="minorHAnsi"/>
          <w:color w:val="000000" w:themeColor="text1"/>
        </w:rPr>
        <w:t xml:space="preserve">that is </w:t>
      </w:r>
      <w:r w:rsidR="000627CA" w:rsidRPr="00343110">
        <w:rPr>
          <w:rFonts w:asciiTheme="minorHAnsi" w:hAnsiTheme="minorHAnsi"/>
          <w:color w:val="000000" w:themeColor="text1"/>
        </w:rPr>
        <w:t xml:space="preserve">not present on </w:t>
      </w:r>
      <w:r w:rsidR="00A92F57" w:rsidRPr="00343110">
        <w:rPr>
          <w:rFonts w:asciiTheme="minorHAnsi" w:hAnsiTheme="minorHAnsi"/>
          <w:color w:val="000000" w:themeColor="text1"/>
        </w:rPr>
        <w:t xml:space="preserve">the canonical </w:t>
      </w:r>
      <w:r w:rsidR="000627CA" w:rsidRPr="00343110">
        <w:rPr>
          <w:rFonts w:asciiTheme="minorHAnsi" w:hAnsiTheme="minorHAnsi"/>
          <w:color w:val="000000" w:themeColor="text1"/>
        </w:rPr>
        <w:t xml:space="preserve">MDH1 </w:t>
      </w:r>
      <w:r w:rsidR="00A92F57" w:rsidRPr="00343110">
        <w:rPr>
          <w:rFonts w:asciiTheme="minorHAnsi" w:hAnsiTheme="minorHAnsi"/>
          <w:color w:val="000000" w:themeColor="text1"/>
        </w:rPr>
        <w:t>variant</w:t>
      </w:r>
      <w:r w:rsidR="000627CA" w:rsidRPr="00343110">
        <w:rPr>
          <w:rFonts w:asciiTheme="minorHAnsi" w:hAnsiTheme="minorHAnsi"/>
          <w:color w:val="000000" w:themeColor="text1"/>
        </w:rPr>
        <w:t xml:space="preserve"> </w:t>
      </w:r>
      <w:r w:rsidR="00A92F57" w:rsidRPr="00343110">
        <w:rPr>
          <w:rFonts w:asciiTheme="minorHAnsi" w:hAnsiTheme="minorHAnsi"/>
          <w:color w:val="000000" w:themeColor="text1"/>
        </w:rPr>
        <w:t>2</w:t>
      </w:r>
      <w:r w:rsidR="000627CA" w:rsidRPr="00343110">
        <w:rPr>
          <w:rFonts w:asciiTheme="minorHAnsi" w:hAnsiTheme="minorHAnsi"/>
          <w:color w:val="000000" w:themeColor="text1"/>
        </w:rPr>
        <w:t xml:space="preserve">. The additional amino acids are due to different 5’ terminal exon resulting in a translation variation initiation from an alternative start codon compared to variant 1. </w:t>
      </w:r>
      <w:r w:rsidR="001F151D" w:rsidRPr="00343110">
        <w:rPr>
          <w:rFonts w:asciiTheme="minorHAnsi" w:hAnsiTheme="minorHAnsi"/>
          <w:color w:val="000000" w:themeColor="text1"/>
        </w:rPr>
        <w:t xml:space="preserve">Isoform 3 is identical to isoform </w:t>
      </w:r>
      <w:r w:rsidR="00A92F57" w:rsidRPr="00343110">
        <w:rPr>
          <w:rFonts w:asciiTheme="minorHAnsi" w:hAnsiTheme="minorHAnsi"/>
          <w:color w:val="000000" w:themeColor="text1"/>
        </w:rPr>
        <w:t>2</w:t>
      </w:r>
      <w:r w:rsidR="001F151D" w:rsidRPr="00343110">
        <w:rPr>
          <w:rFonts w:asciiTheme="minorHAnsi" w:hAnsiTheme="minorHAnsi"/>
          <w:color w:val="000000" w:themeColor="text1"/>
        </w:rPr>
        <w:t xml:space="preserve"> with an additional M not cleaved on the N terminus.  </w:t>
      </w:r>
      <w:r w:rsidR="000627CA" w:rsidRPr="00343110">
        <w:rPr>
          <w:rFonts w:asciiTheme="minorHAnsi" w:hAnsiTheme="minorHAnsi"/>
          <w:color w:val="000000" w:themeColor="text1"/>
        </w:rPr>
        <w:t>hMDH1</w:t>
      </w:r>
      <w:r w:rsidR="00E81FB9">
        <w:rPr>
          <w:rFonts w:asciiTheme="minorHAnsi" w:hAnsiTheme="minorHAnsi"/>
          <w:color w:val="000000" w:themeColor="text1"/>
        </w:rPr>
        <w:t>v3(+</w:t>
      </w:r>
      <w:r w:rsidR="000627CA" w:rsidRPr="00343110">
        <w:rPr>
          <w:rFonts w:asciiTheme="minorHAnsi" w:hAnsiTheme="minorHAnsi"/>
          <w:color w:val="000000" w:themeColor="text1"/>
        </w:rPr>
        <w:t>TEV</w:t>
      </w:r>
      <w:r w:rsidR="00E81FB9">
        <w:rPr>
          <w:rFonts w:asciiTheme="minorHAnsi" w:hAnsiTheme="minorHAnsi"/>
          <w:color w:val="000000" w:themeColor="text1"/>
        </w:rPr>
        <w:t>)</w:t>
      </w:r>
      <w:r w:rsidR="000627CA" w:rsidRPr="00343110">
        <w:rPr>
          <w:rFonts w:asciiTheme="minorHAnsi" w:hAnsiTheme="minorHAnsi"/>
          <w:color w:val="000000" w:themeColor="text1"/>
        </w:rPr>
        <w:t xml:space="preserve"> is a </w:t>
      </w:r>
      <w:r w:rsidR="000627CA" w:rsidRPr="00E81FB9">
        <w:rPr>
          <w:rFonts w:asciiTheme="minorHAnsi" w:hAnsiTheme="minorHAnsi"/>
          <w:color w:val="000000" w:themeColor="text1"/>
          <w:highlight w:val="yellow"/>
        </w:rPr>
        <w:t>3</w:t>
      </w:r>
      <w:r w:rsidR="00035BE7">
        <w:rPr>
          <w:rFonts w:asciiTheme="minorHAnsi" w:hAnsiTheme="minorHAnsi"/>
          <w:color w:val="000000" w:themeColor="text1"/>
        </w:rPr>
        <w:t>68</w:t>
      </w:r>
      <w:r w:rsidR="000627CA" w:rsidRPr="00343110">
        <w:rPr>
          <w:rFonts w:asciiTheme="minorHAnsi" w:hAnsiTheme="minorHAnsi"/>
          <w:color w:val="000000" w:themeColor="text1"/>
        </w:rPr>
        <w:t xml:space="preserve"> amino acid (with </w:t>
      </w:r>
      <w:r w:rsidR="007F3E00">
        <w:rPr>
          <w:rFonts w:asciiTheme="minorHAnsi" w:hAnsiTheme="minorHAnsi"/>
          <w:color w:val="000000" w:themeColor="text1"/>
        </w:rPr>
        <w:t>an</w:t>
      </w:r>
      <w:r w:rsidR="000627CA" w:rsidRPr="00343110">
        <w:rPr>
          <w:rFonts w:asciiTheme="minorHAnsi" w:hAnsiTheme="minorHAnsi"/>
          <w:color w:val="000000" w:themeColor="text1"/>
        </w:rPr>
        <w:t xml:space="preserve"> additional glycine in the N term to maintain reading frame and the 6X His tag on the C terminus).</w:t>
      </w:r>
      <w:r w:rsidR="00FD6A12" w:rsidRPr="00343110">
        <w:rPr>
          <w:rFonts w:asciiTheme="minorHAnsi" w:hAnsiTheme="minorHAnsi"/>
          <w:color w:val="000000" w:themeColor="text1"/>
        </w:rPr>
        <w:t xml:space="preserve">  Human MDH1</w:t>
      </w:r>
      <w:r w:rsidR="005F7B7C">
        <w:rPr>
          <w:rFonts w:asciiTheme="minorHAnsi" w:hAnsiTheme="minorHAnsi"/>
          <w:color w:val="000000" w:themeColor="text1"/>
        </w:rPr>
        <w:t xml:space="preserve"> is a homodimer</w:t>
      </w:r>
      <w:r w:rsidR="00035BE7">
        <w:rPr>
          <w:rFonts w:asciiTheme="minorHAnsi" w:hAnsiTheme="minorHAnsi"/>
          <w:color w:val="000000" w:themeColor="text1"/>
        </w:rPr>
        <w:t>. T</w:t>
      </w:r>
      <w:r w:rsidR="005F7B7C">
        <w:rPr>
          <w:rFonts w:asciiTheme="minorHAnsi" w:hAnsiTheme="minorHAnsi"/>
          <w:color w:val="000000" w:themeColor="text1"/>
        </w:rPr>
        <w:t>he monomer</w:t>
      </w:r>
      <w:r w:rsidR="00FD6A12" w:rsidRPr="00343110">
        <w:rPr>
          <w:rFonts w:asciiTheme="minorHAnsi" w:hAnsiTheme="minorHAnsi"/>
          <w:color w:val="000000" w:themeColor="text1"/>
        </w:rPr>
        <w:t xml:space="preserve"> </w:t>
      </w:r>
      <w:r w:rsidR="006D7C9C">
        <w:rPr>
          <w:rFonts w:asciiTheme="minorHAnsi" w:hAnsiTheme="minorHAnsi"/>
          <w:color w:val="000000" w:themeColor="text1"/>
        </w:rPr>
        <w:t xml:space="preserve">with TEV and His tag, </w:t>
      </w:r>
      <w:r w:rsidR="00FD6A12" w:rsidRPr="00343110">
        <w:rPr>
          <w:rFonts w:asciiTheme="minorHAnsi" w:hAnsiTheme="minorHAnsi"/>
          <w:color w:val="000000" w:themeColor="text1"/>
        </w:rPr>
        <w:t xml:space="preserve">has a </w:t>
      </w:r>
      <w:r w:rsidR="00B02378" w:rsidRPr="00343110">
        <w:rPr>
          <w:rFonts w:asciiTheme="minorHAnsi" w:hAnsiTheme="minorHAnsi"/>
          <w:color w:val="000000" w:themeColor="text1"/>
        </w:rPr>
        <w:t>predicted</w:t>
      </w:r>
      <w:r w:rsidR="00FD6A12" w:rsidRPr="00343110">
        <w:rPr>
          <w:rFonts w:asciiTheme="minorHAnsi" w:hAnsiTheme="minorHAnsi"/>
          <w:color w:val="000000" w:themeColor="text1"/>
        </w:rPr>
        <w:t xml:space="preserve"> mw</w:t>
      </w:r>
      <w:r w:rsidR="00B02378" w:rsidRPr="00343110">
        <w:rPr>
          <w:rFonts w:asciiTheme="minorHAnsi" w:hAnsiTheme="minorHAnsi"/>
          <w:color w:val="000000" w:themeColor="text1"/>
        </w:rPr>
        <w:t xml:space="preserve"> = </w:t>
      </w:r>
      <w:r w:rsidR="006D7C9C">
        <w:rPr>
          <w:rFonts w:asciiTheme="minorHAnsi" w:hAnsiTheme="minorHAnsi"/>
          <w:color w:val="000000" w:themeColor="text1"/>
        </w:rPr>
        <w:t>40.61</w:t>
      </w:r>
      <w:r w:rsidR="00FD6A12" w:rsidRPr="00343110">
        <w:rPr>
          <w:rFonts w:asciiTheme="minorHAnsi" w:hAnsiTheme="minorHAnsi"/>
          <w:color w:val="000000" w:themeColor="text1"/>
        </w:rPr>
        <w:t xml:space="preserve"> </w:t>
      </w:r>
      <w:proofErr w:type="spellStart"/>
      <w:r w:rsidR="00117DA8" w:rsidRPr="00343110">
        <w:rPr>
          <w:rFonts w:asciiTheme="minorHAnsi" w:hAnsiTheme="minorHAnsi"/>
          <w:color w:val="000000" w:themeColor="text1"/>
        </w:rPr>
        <w:t>kDa</w:t>
      </w:r>
      <w:proofErr w:type="spellEnd"/>
      <w:r w:rsidR="00117DA8" w:rsidRPr="00343110">
        <w:rPr>
          <w:rFonts w:asciiTheme="minorHAnsi" w:hAnsiTheme="minorHAnsi"/>
          <w:color w:val="000000" w:themeColor="text1"/>
        </w:rPr>
        <w:t>.</w:t>
      </w:r>
    </w:p>
    <w:p w14:paraId="71C77DA4" w14:textId="77777777" w:rsidR="00A54F11" w:rsidRPr="00343110" w:rsidRDefault="00A54F11" w:rsidP="003C1A5D">
      <w:pPr>
        <w:rPr>
          <w:color w:val="000000" w:themeColor="text1"/>
          <w:sz w:val="20"/>
          <w:szCs w:val="20"/>
        </w:rPr>
      </w:pPr>
    </w:p>
    <w:p w14:paraId="57A2D4BB" w14:textId="5D360905" w:rsidR="00CB3318" w:rsidRPr="00343110" w:rsidRDefault="00CB3318" w:rsidP="00CB3318">
      <w:pPr>
        <w:rPr>
          <w:color w:val="000000" w:themeColor="text1"/>
          <w:sz w:val="20"/>
          <w:szCs w:val="20"/>
        </w:rPr>
      </w:pPr>
      <w:r w:rsidRPr="00343110">
        <w:rPr>
          <w:b/>
          <w:color w:val="000000" w:themeColor="text1"/>
          <w:sz w:val="20"/>
          <w:szCs w:val="20"/>
        </w:rPr>
        <w:t>Key amino acids / functions studied include</w:t>
      </w:r>
      <w:r w:rsidRPr="00343110">
        <w:rPr>
          <w:color w:val="000000" w:themeColor="text1"/>
          <w:sz w:val="20"/>
          <w:szCs w:val="20"/>
        </w:rPr>
        <w:t xml:space="preserve">: </w:t>
      </w:r>
      <w:r>
        <w:rPr>
          <w:color w:val="000000" w:themeColor="text1"/>
          <w:sz w:val="20"/>
          <w:szCs w:val="20"/>
        </w:rPr>
        <w:t>OAA sites by similarity to MDH</w:t>
      </w:r>
      <w:proofErr w:type="gramStart"/>
      <w:r>
        <w:rPr>
          <w:color w:val="000000" w:themeColor="text1"/>
          <w:sz w:val="20"/>
          <w:szCs w:val="20"/>
        </w:rPr>
        <w:t>2  92</w:t>
      </w:r>
      <w:proofErr w:type="gramEnd"/>
      <w:r>
        <w:rPr>
          <w:color w:val="000000" w:themeColor="text1"/>
          <w:sz w:val="20"/>
          <w:szCs w:val="20"/>
        </w:rPr>
        <w:t>, 98, 131, and 162.  NAD binding 105 and 112</w:t>
      </w:r>
      <w:r w:rsidR="00AF4B93">
        <w:rPr>
          <w:color w:val="000000" w:themeColor="text1"/>
          <w:sz w:val="20"/>
          <w:szCs w:val="20"/>
        </w:rPr>
        <w:t xml:space="preserve"> using variant 1 for numbering</w:t>
      </w:r>
      <w:r>
        <w:rPr>
          <w:color w:val="000000" w:themeColor="text1"/>
          <w:sz w:val="20"/>
          <w:szCs w:val="20"/>
        </w:rPr>
        <w:t>.</w:t>
      </w:r>
      <w:r w:rsidR="00AF4B93">
        <w:rPr>
          <w:color w:val="000000" w:themeColor="text1"/>
          <w:sz w:val="20"/>
          <w:szCs w:val="20"/>
        </w:rPr>
        <w:t xml:space="preserve">  See alignment document for more details.</w:t>
      </w:r>
    </w:p>
    <w:p w14:paraId="720F661A" w14:textId="77777777" w:rsidR="003C1A5D" w:rsidRPr="00343110" w:rsidRDefault="003C1A5D" w:rsidP="003C1A5D">
      <w:pPr>
        <w:rPr>
          <w:color w:val="000000" w:themeColor="text1"/>
          <w:sz w:val="20"/>
          <w:szCs w:val="20"/>
        </w:rPr>
      </w:pPr>
    </w:p>
    <w:p w14:paraId="53CCE8EF" w14:textId="04A64F6D" w:rsidR="003C1A5D" w:rsidRDefault="00682F6A" w:rsidP="003C1A5D">
      <w:pPr>
        <w:rPr>
          <w:color w:val="000000" w:themeColor="text1"/>
          <w:sz w:val="20"/>
          <w:szCs w:val="20"/>
        </w:rPr>
      </w:pPr>
      <w:r w:rsidRPr="00343110">
        <w:rPr>
          <w:b/>
          <w:color w:val="000000" w:themeColor="text1"/>
          <w:sz w:val="20"/>
          <w:szCs w:val="20"/>
        </w:rPr>
        <w:t>Clone FAQ and Important Points</w:t>
      </w:r>
      <w:r w:rsidR="00682257" w:rsidRPr="00343110">
        <w:rPr>
          <w:color w:val="000000" w:themeColor="text1"/>
          <w:sz w:val="20"/>
          <w:szCs w:val="20"/>
        </w:rPr>
        <w:t xml:space="preserve">:  </w:t>
      </w:r>
      <w:r w:rsidR="00B02378" w:rsidRPr="00343110">
        <w:rPr>
          <w:color w:val="000000" w:themeColor="text1"/>
          <w:sz w:val="20"/>
          <w:szCs w:val="20"/>
        </w:rPr>
        <w:t>Reasonable</w:t>
      </w:r>
      <w:r w:rsidR="00682257" w:rsidRPr="00343110">
        <w:rPr>
          <w:color w:val="000000" w:themeColor="text1"/>
          <w:sz w:val="20"/>
          <w:szCs w:val="20"/>
        </w:rPr>
        <w:t xml:space="preserve"> protein expression </w:t>
      </w:r>
      <w:r w:rsidRPr="00343110">
        <w:rPr>
          <w:color w:val="000000" w:themeColor="text1"/>
          <w:sz w:val="20"/>
          <w:szCs w:val="20"/>
        </w:rPr>
        <w:t>at 37</w:t>
      </w:r>
      <w:r w:rsidRPr="00343110">
        <w:rPr>
          <w:color w:val="000000" w:themeColor="text1"/>
          <w:sz w:val="20"/>
          <w:szCs w:val="20"/>
          <w:vertAlign w:val="superscript"/>
        </w:rPr>
        <w:t>o</w:t>
      </w:r>
      <w:r w:rsidR="00632A09">
        <w:rPr>
          <w:color w:val="000000" w:themeColor="text1"/>
          <w:sz w:val="20"/>
          <w:szCs w:val="20"/>
        </w:rPr>
        <w:t>C</w:t>
      </w:r>
      <w:r w:rsidRPr="00343110">
        <w:rPr>
          <w:color w:val="000000" w:themeColor="text1"/>
          <w:sz w:val="20"/>
          <w:szCs w:val="20"/>
        </w:rPr>
        <w:t xml:space="preserve"> 1mm</w:t>
      </w:r>
      <w:r w:rsidR="00B02378" w:rsidRPr="00343110">
        <w:rPr>
          <w:color w:val="000000" w:themeColor="text1"/>
          <w:sz w:val="20"/>
          <w:szCs w:val="20"/>
        </w:rPr>
        <w:t xml:space="preserve"> IPTG for </w:t>
      </w:r>
      <w:proofErr w:type="gramStart"/>
      <w:r w:rsidR="00B02378" w:rsidRPr="00343110">
        <w:rPr>
          <w:color w:val="000000" w:themeColor="text1"/>
          <w:sz w:val="20"/>
          <w:szCs w:val="20"/>
        </w:rPr>
        <w:t>3-4 hour</w:t>
      </w:r>
      <w:proofErr w:type="gramEnd"/>
      <w:r w:rsidR="00B02378" w:rsidRPr="00343110">
        <w:rPr>
          <w:color w:val="000000" w:themeColor="text1"/>
          <w:sz w:val="20"/>
          <w:szCs w:val="20"/>
        </w:rPr>
        <w:t xml:space="preserve"> induction. </w:t>
      </w:r>
      <w:r w:rsidR="00225323">
        <w:rPr>
          <w:color w:val="000000" w:themeColor="text1"/>
          <w:sz w:val="20"/>
          <w:szCs w:val="20"/>
        </w:rPr>
        <w:t xml:space="preserve">~0.2-0.5 mg per ml of culture. </w:t>
      </w:r>
      <w:r w:rsidR="00B02378" w:rsidRPr="00343110">
        <w:rPr>
          <w:color w:val="000000" w:themeColor="text1"/>
          <w:sz w:val="20"/>
          <w:szCs w:val="20"/>
        </w:rPr>
        <w:t>Stronger expression at 20</w:t>
      </w:r>
      <w:r w:rsidR="00B02378" w:rsidRPr="00343110">
        <w:rPr>
          <w:color w:val="000000" w:themeColor="text1"/>
          <w:sz w:val="20"/>
          <w:szCs w:val="20"/>
          <w:vertAlign w:val="superscript"/>
        </w:rPr>
        <w:t>o</w:t>
      </w:r>
      <w:r w:rsidR="00632A09">
        <w:rPr>
          <w:color w:val="000000" w:themeColor="text1"/>
          <w:sz w:val="20"/>
          <w:szCs w:val="20"/>
        </w:rPr>
        <w:t>C</w:t>
      </w:r>
      <w:r w:rsidR="00B02378" w:rsidRPr="00343110">
        <w:rPr>
          <w:color w:val="000000" w:themeColor="text1"/>
          <w:sz w:val="20"/>
          <w:szCs w:val="20"/>
        </w:rPr>
        <w:t xml:space="preserve"> (room temp) for 14-24 hrs.  pET28a</w:t>
      </w:r>
      <w:r w:rsidRPr="00343110">
        <w:rPr>
          <w:color w:val="000000" w:themeColor="text1"/>
          <w:sz w:val="20"/>
          <w:szCs w:val="20"/>
        </w:rPr>
        <w:t xml:space="preserve"> </w:t>
      </w:r>
      <w:r w:rsidR="00A54F11" w:rsidRPr="00343110">
        <w:rPr>
          <w:color w:val="000000" w:themeColor="text1"/>
          <w:sz w:val="20"/>
          <w:szCs w:val="20"/>
        </w:rPr>
        <w:t>(</w:t>
      </w:r>
      <w:proofErr w:type="spellStart"/>
      <w:r w:rsidR="00B02378" w:rsidRPr="00343110">
        <w:rPr>
          <w:color w:val="000000" w:themeColor="text1"/>
          <w:sz w:val="20"/>
          <w:szCs w:val="20"/>
        </w:rPr>
        <w:t>Novagen</w:t>
      </w:r>
      <w:proofErr w:type="spellEnd"/>
      <w:r w:rsidR="00A54F11" w:rsidRPr="00343110">
        <w:rPr>
          <w:color w:val="000000" w:themeColor="text1"/>
          <w:sz w:val="20"/>
          <w:szCs w:val="20"/>
        </w:rPr>
        <w:t xml:space="preserve">) </w:t>
      </w:r>
      <w:r w:rsidRPr="00343110">
        <w:rPr>
          <w:color w:val="000000" w:themeColor="text1"/>
          <w:sz w:val="20"/>
          <w:szCs w:val="20"/>
        </w:rPr>
        <w:t xml:space="preserve">is a low copy plasmid </w:t>
      </w:r>
      <w:r w:rsidR="00B02378" w:rsidRPr="00343110">
        <w:rPr>
          <w:color w:val="000000" w:themeColor="text1"/>
          <w:sz w:val="20"/>
          <w:szCs w:val="20"/>
        </w:rPr>
        <w:t xml:space="preserve">(~40) </w:t>
      </w:r>
      <w:r w:rsidRPr="00343110">
        <w:rPr>
          <w:color w:val="000000" w:themeColor="text1"/>
          <w:sz w:val="20"/>
          <w:szCs w:val="20"/>
        </w:rPr>
        <w:t xml:space="preserve">and will not give high yields of DNA preps.  </w:t>
      </w:r>
      <w:r w:rsidR="00B02378" w:rsidRPr="00343110">
        <w:rPr>
          <w:color w:val="000000" w:themeColor="text1"/>
          <w:sz w:val="20"/>
          <w:szCs w:val="20"/>
        </w:rPr>
        <w:t>Kan</w:t>
      </w:r>
      <w:r w:rsidRPr="00343110">
        <w:rPr>
          <w:color w:val="000000" w:themeColor="text1"/>
          <w:sz w:val="20"/>
          <w:szCs w:val="20"/>
        </w:rPr>
        <w:t xml:space="preserve"> Resistant.  Do not freeze thaw</w:t>
      </w:r>
      <w:r w:rsidR="00370256" w:rsidRPr="00343110">
        <w:rPr>
          <w:color w:val="000000" w:themeColor="text1"/>
          <w:sz w:val="20"/>
          <w:szCs w:val="20"/>
        </w:rPr>
        <w:t xml:space="preserve"> purified protein</w:t>
      </w:r>
      <w:r w:rsidR="00CC7A57">
        <w:rPr>
          <w:color w:val="000000" w:themeColor="text1"/>
          <w:sz w:val="20"/>
          <w:szCs w:val="20"/>
        </w:rPr>
        <w:t xml:space="preserve">. </w:t>
      </w:r>
      <w:r w:rsidR="00475B5D" w:rsidRPr="00343110">
        <w:rPr>
          <w:color w:val="000000" w:themeColor="text1"/>
          <w:sz w:val="20"/>
          <w:szCs w:val="20"/>
        </w:rPr>
        <w:t>Purification easily perfo</w:t>
      </w:r>
      <w:r w:rsidR="00AB1608" w:rsidRPr="00343110">
        <w:rPr>
          <w:color w:val="000000" w:themeColor="text1"/>
          <w:sz w:val="20"/>
          <w:szCs w:val="20"/>
        </w:rPr>
        <w:t>rmed in column or batch format.</w:t>
      </w:r>
      <w:r w:rsidR="00483937" w:rsidRPr="00343110">
        <w:rPr>
          <w:color w:val="000000" w:themeColor="text1"/>
          <w:sz w:val="20"/>
          <w:szCs w:val="20"/>
        </w:rPr>
        <w:t xml:space="preserve">  Stab</w:t>
      </w:r>
      <w:r w:rsidR="00CC7A57">
        <w:rPr>
          <w:color w:val="000000" w:themeColor="text1"/>
          <w:sz w:val="20"/>
          <w:szCs w:val="20"/>
        </w:rPr>
        <w:t>le at 4</w:t>
      </w:r>
      <w:r w:rsidR="00CC7A57" w:rsidRPr="00CC7A57">
        <w:rPr>
          <w:color w:val="000000" w:themeColor="text1"/>
          <w:sz w:val="20"/>
          <w:szCs w:val="20"/>
          <w:vertAlign w:val="superscript"/>
        </w:rPr>
        <w:t>o</w:t>
      </w:r>
      <w:r w:rsidR="00632A09">
        <w:rPr>
          <w:color w:val="000000" w:themeColor="text1"/>
          <w:sz w:val="20"/>
          <w:szCs w:val="20"/>
        </w:rPr>
        <w:t xml:space="preserve">C </w:t>
      </w:r>
      <w:r w:rsidR="00CC7A57">
        <w:rPr>
          <w:color w:val="000000" w:themeColor="text1"/>
          <w:sz w:val="20"/>
          <w:szCs w:val="20"/>
        </w:rPr>
        <w:t>for 1-4 weeks dialyzed against (</w:t>
      </w:r>
      <w:r w:rsidR="00CC7A57" w:rsidRPr="00E81D37">
        <w:rPr>
          <w:sz w:val="20"/>
          <w:szCs w:val="20"/>
        </w:rPr>
        <w:t>10 mM K</w:t>
      </w:r>
      <w:r w:rsidR="00CC7A57">
        <w:rPr>
          <w:sz w:val="20"/>
          <w:szCs w:val="20"/>
        </w:rPr>
        <w:t xml:space="preserve"> </w:t>
      </w:r>
      <w:r w:rsidR="00CC7A57" w:rsidRPr="00E81D37">
        <w:rPr>
          <w:sz w:val="20"/>
          <w:szCs w:val="20"/>
        </w:rPr>
        <w:t>phosphate, 0.1 mM EDTA, 20% glycerol,</w:t>
      </w:r>
      <w:r w:rsidR="00CC7A57">
        <w:rPr>
          <w:sz w:val="20"/>
          <w:szCs w:val="20"/>
        </w:rPr>
        <w:t xml:space="preserve"> </w:t>
      </w:r>
      <w:r w:rsidR="00CC7A57" w:rsidRPr="00E81D37">
        <w:rPr>
          <w:sz w:val="20"/>
          <w:szCs w:val="20"/>
        </w:rPr>
        <w:t>pH 8.0</w:t>
      </w:r>
      <w:r w:rsidR="00CC7A57">
        <w:rPr>
          <w:color w:val="000000" w:themeColor="text1"/>
          <w:sz w:val="20"/>
          <w:szCs w:val="20"/>
        </w:rPr>
        <w:t>).  Long term storage -20 to -80</w:t>
      </w:r>
      <w:r w:rsidR="00CC7A57" w:rsidRPr="00CC7A57">
        <w:rPr>
          <w:color w:val="000000" w:themeColor="text1"/>
          <w:sz w:val="20"/>
          <w:szCs w:val="20"/>
          <w:vertAlign w:val="superscript"/>
        </w:rPr>
        <w:t>o</w:t>
      </w:r>
      <w:r w:rsidR="00CC7A57">
        <w:rPr>
          <w:color w:val="000000" w:themeColor="text1"/>
          <w:sz w:val="20"/>
          <w:szCs w:val="20"/>
        </w:rPr>
        <w:t>C (</w:t>
      </w:r>
      <w:r w:rsidR="00CC7A57" w:rsidRPr="00E81D37">
        <w:rPr>
          <w:sz w:val="20"/>
          <w:szCs w:val="20"/>
        </w:rPr>
        <w:t xml:space="preserve">10% Glycerol, 50 mM NaCl, 1 mM </w:t>
      </w:r>
      <w:r w:rsidR="00CC7A57" w:rsidRPr="00E81D37">
        <w:rPr>
          <w:rFonts w:ascii="Symbol" w:hAnsi="Symbol"/>
          <w:sz w:val="20"/>
          <w:szCs w:val="20"/>
        </w:rPr>
        <w:t></w:t>
      </w:r>
      <w:r w:rsidR="00CC7A57" w:rsidRPr="00E81D37">
        <w:rPr>
          <w:sz w:val="20"/>
          <w:szCs w:val="20"/>
        </w:rPr>
        <w:t>-ME in 10 mM K</w:t>
      </w:r>
      <w:r w:rsidR="00CC7A57">
        <w:rPr>
          <w:sz w:val="20"/>
          <w:szCs w:val="20"/>
        </w:rPr>
        <w:t xml:space="preserve"> p</w:t>
      </w:r>
      <w:r w:rsidR="00CC7A57" w:rsidRPr="00E81D37">
        <w:rPr>
          <w:sz w:val="20"/>
          <w:szCs w:val="20"/>
        </w:rPr>
        <w:t>hosphate, pH 8.0</w:t>
      </w:r>
      <w:r w:rsidR="00CC7A57">
        <w:rPr>
          <w:color w:val="000000" w:themeColor="text1"/>
          <w:sz w:val="20"/>
          <w:szCs w:val="20"/>
        </w:rPr>
        <w:t>)</w:t>
      </w:r>
      <w:r w:rsidR="00225323">
        <w:rPr>
          <w:color w:val="000000" w:themeColor="text1"/>
          <w:sz w:val="20"/>
          <w:szCs w:val="20"/>
        </w:rPr>
        <w:t>.  See MDH Stability Datasheet for more information.</w:t>
      </w:r>
    </w:p>
    <w:p w14:paraId="53B1D90E" w14:textId="77777777" w:rsidR="00EC566F" w:rsidRDefault="00EC566F" w:rsidP="003C1A5D">
      <w:pPr>
        <w:rPr>
          <w:color w:val="000000" w:themeColor="text1"/>
          <w:sz w:val="20"/>
          <w:szCs w:val="20"/>
        </w:rPr>
      </w:pPr>
    </w:p>
    <w:p w14:paraId="1456CA45" w14:textId="77777777" w:rsidR="00EC566F" w:rsidRDefault="00EC566F" w:rsidP="003C1A5D">
      <w:pPr>
        <w:rPr>
          <w:color w:val="000000" w:themeColor="text1"/>
          <w:sz w:val="20"/>
          <w:szCs w:val="20"/>
        </w:rPr>
      </w:pPr>
    </w:p>
    <w:p w14:paraId="20F7CE83" w14:textId="423A3F78" w:rsidR="00EC566F" w:rsidRDefault="00EC566F" w:rsidP="003C1A5D">
      <w:pPr>
        <w:rPr>
          <w:color w:val="000000" w:themeColor="text1"/>
          <w:sz w:val="20"/>
          <w:szCs w:val="20"/>
        </w:rPr>
      </w:pPr>
      <w:r w:rsidRPr="00EC566F">
        <w:rPr>
          <w:strike/>
          <w:color w:val="000000" w:themeColor="text1"/>
          <w:sz w:val="20"/>
          <w:szCs w:val="20"/>
        </w:rPr>
        <w:t>M</w:t>
      </w:r>
      <w:r w:rsidRPr="00EC566F">
        <w:rPr>
          <w:color w:val="C00000"/>
          <w:sz w:val="20"/>
          <w:szCs w:val="20"/>
        </w:rPr>
        <w:t>G</w:t>
      </w:r>
      <w:r w:rsidRPr="00EC566F">
        <w:rPr>
          <w:color w:val="000000" w:themeColor="text1"/>
          <w:sz w:val="20"/>
          <w:szCs w:val="20"/>
        </w:rPr>
        <w:t>RRCSYFPKDVTVFDKDDKSEPIRVLVTGAAGQIAYSLLYSIGNGSVFGKDQPIILVLLDITPMMGVLDGVLMELQDCALPLLKDVIATDKEDVAFKDLDVAILVGSMPRREGMERKDLLKANVKIFKSQGAALDKYAKKSVKVIVVGNPANTNCLTASKSAPSIPKENFSCLTRLDHNRAKAQIALKLGVTANDVKNVIIWGNHSSTQYPDVNHAKVKLQGKEVGVYEALKDDSWLKGEFVTTVQQRGAAVIKARKLSSAMSAAKAICDHVRDIWFGTPEGEFVSMGVISDGNSYGVPDDLLYSFPVVIKNKTWKFVEGLPINDFSREKMDLTAKELTEEKESAFEFLSSA</w:t>
      </w:r>
      <w:r w:rsidRPr="00EC566F">
        <w:rPr>
          <w:color w:val="4472C4" w:themeColor="accent5"/>
          <w:sz w:val="20"/>
          <w:szCs w:val="20"/>
        </w:rPr>
        <w:t>LEENLYFQGH</w:t>
      </w:r>
      <w:r w:rsidRPr="00EC566F">
        <w:rPr>
          <w:color w:val="385623" w:themeColor="accent6" w:themeShade="80"/>
          <w:sz w:val="20"/>
          <w:szCs w:val="20"/>
        </w:rPr>
        <w:t>HHHHH</w:t>
      </w:r>
      <w:r w:rsidRPr="00EC566F">
        <w:rPr>
          <w:color w:val="000000" w:themeColor="text1"/>
          <w:sz w:val="20"/>
          <w:szCs w:val="20"/>
        </w:rPr>
        <w:t>*</w:t>
      </w:r>
    </w:p>
    <w:p w14:paraId="4BF44A29" w14:textId="77777777" w:rsidR="00EC566F" w:rsidRDefault="00EC566F" w:rsidP="003C1A5D">
      <w:pPr>
        <w:rPr>
          <w:color w:val="000000" w:themeColor="text1"/>
          <w:sz w:val="20"/>
          <w:szCs w:val="20"/>
        </w:rPr>
      </w:pPr>
    </w:p>
    <w:p w14:paraId="78E25F0F" w14:textId="21B5477A" w:rsidR="00EC566F" w:rsidRPr="00343110" w:rsidRDefault="00EC566F" w:rsidP="003C1A5D">
      <w:pPr>
        <w:rPr>
          <w:color w:val="000000" w:themeColor="text1"/>
          <w:sz w:val="20"/>
          <w:szCs w:val="20"/>
        </w:rPr>
      </w:pPr>
      <w:r w:rsidRPr="00EC566F">
        <w:rPr>
          <w:color w:val="000000" w:themeColor="text1"/>
          <w:sz w:val="20"/>
          <w:szCs w:val="20"/>
        </w:rPr>
        <w:t>atgggtcgacgctgcagctattttccaaaggacgttacggtgtttgataaggacgataagtctgaaccaatcagagtccttgtgactggagcagctggtcaaattgcatattcactgctgtacagtattggaaatggatctgtctttggtaaagatcagcctataattcttgtgctgttggatatcacccccatgatgggtgtcctggacggtgtcctaatggaactgcaagactgtgcccttcccctcctgaaagatgtcatcgcaacagataaagaagacgttgccttcaaagacctggatgtggccattcttgtgggctccatgccaagaagggaaggcatggagagaaaagatttactgaaagcaaatgtgaaaatcttcaaatcccagggtgcagccttagataaatacgccaagaagtcagttaaggttattgttgtgggtaatccagccaataccaactgcctgactgcttccaagtcagctccatccatccccaaggagaacttcagttgcttgactcgtttggatcacaaccgagctaaagctcaaattgctcttaaacttggtgtgactgctaatgatgtaaagaatgtcattatctggggaaaccattcctcgactcagtatccagatgtcaaccatgccaaggtgaaattgcaaggaaaggaagttggtgtttatgaagctctgaaagatgacagctggctcaagggagaatttgtcacgactgtgcagcagcgtggcgctgctgtcatcaaggctcgaaaactatccagtgccatgtctgctgcaaaagccatctgtgaccacgtcagggacatctggtttggaaccccagagggagagtttgtgtccatgggtgttatctctgatggcaactcctatggtgttcctgatgatctgctctactcattccctgttgtaatcaagaataagacctggaagtttgttgaaggtctccctattaatgatttctcacgtgagaagatggatcttactgcaaaggaactgacagaagaaaaagaaagtgcttttgaatttctttcctctgccctcgaggagaacctgtacttccagggtcaccaccaccaccaccactga</w:t>
      </w:r>
    </w:p>
    <w:sectPr w:rsidR="00EC566F" w:rsidRPr="00343110" w:rsidSect="00343110">
      <w:footerReference w:type="default" r:id="rId16"/>
      <w:pgSz w:w="12240" w:h="15840"/>
      <w:pgMar w:top="594" w:right="900" w:bottom="558"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5814A0" w14:textId="77777777" w:rsidR="00E33AC4" w:rsidRDefault="00E33AC4" w:rsidP="00577A50">
      <w:r>
        <w:separator/>
      </w:r>
    </w:p>
  </w:endnote>
  <w:endnote w:type="continuationSeparator" w:id="0">
    <w:p w14:paraId="1CA3B644" w14:textId="77777777" w:rsidR="00E33AC4" w:rsidRDefault="00E33AC4" w:rsidP="00577A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C4529" w14:textId="298E74BE" w:rsidR="00577A50" w:rsidRPr="00682A74" w:rsidRDefault="00682A74" w:rsidP="00577A50">
    <w:pPr>
      <w:pStyle w:val="Footer"/>
      <w:jc w:val="right"/>
      <w:rPr>
        <w:i/>
        <w:color w:val="808080" w:themeColor="background1" w:themeShade="80"/>
        <w:sz w:val="16"/>
        <w:szCs w:val="16"/>
      </w:rPr>
    </w:pPr>
    <w:r w:rsidRPr="00682A74">
      <w:rPr>
        <w:i/>
        <w:color w:val="808080" w:themeColor="background1" w:themeShade="80"/>
        <w:sz w:val="16"/>
        <w:szCs w:val="16"/>
      </w:rPr>
      <w:t xml:space="preserve">Version </w:t>
    </w:r>
    <w:r w:rsidR="003D48DD">
      <w:rPr>
        <w:i/>
        <w:color w:val="808080" w:themeColor="background1" w:themeShade="80"/>
        <w:sz w:val="16"/>
        <w:szCs w:val="16"/>
      </w:rPr>
      <w:t>2</w:t>
    </w:r>
    <w:r w:rsidRPr="00682A74">
      <w:rPr>
        <w:i/>
        <w:color w:val="808080" w:themeColor="background1" w:themeShade="80"/>
        <w:sz w:val="16"/>
        <w:szCs w:val="16"/>
      </w:rPr>
      <w:t xml:space="preserve"> Ju</w:t>
    </w:r>
    <w:r w:rsidR="003D48DD">
      <w:rPr>
        <w:i/>
        <w:color w:val="808080" w:themeColor="background1" w:themeShade="80"/>
        <w:sz w:val="16"/>
        <w:szCs w:val="16"/>
      </w:rPr>
      <w:t>ne</w:t>
    </w:r>
    <w:r w:rsidRPr="00682A74">
      <w:rPr>
        <w:i/>
        <w:color w:val="808080" w:themeColor="background1" w:themeShade="80"/>
        <w:sz w:val="16"/>
        <w:szCs w:val="16"/>
      </w:rPr>
      <w:t xml:space="preserve"> 202</w:t>
    </w:r>
    <w:r w:rsidR="003D48DD">
      <w:rPr>
        <w:i/>
        <w:color w:val="808080" w:themeColor="background1" w:themeShade="80"/>
        <w:sz w:val="16"/>
        <w:szCs w:val="16"/>
      </w:rPr>
      <w:t>3</w:t>
    </w:r>
    <w:r w:rsidRPr="00682A74">
      <w:rPr>
        <w:i/>
        <w:color w:val="808080" w:themeColor="background1" w:themeShade="80"/>
        <w:sz w:val="16"/>
        <w:szCs w:val="16"/>
      </w:rPr>
      <w:t xml:space="preserve"> J</w:t>
    </w:r>
    <w:r w:rsidR="003D48DD">
      <w:rPr>
        <w:i/>
        <w:color w:val="808080" w:themeColor="background1" w:themeShade="80"/>
        <w:sz w:val="16"/>
        <w:szCs w:val="16"/>
      </w:rPr>
      <w:t>J</w:t>
    </w:r>
    <w:r w:rsidRPr="00682A74">
      <w:rPr>
        <w:i/>
        <w:color w:val="808080" w:themeColor="background1" w:themeShade="80"/>
        <w:sz w:val="16"/>
        <w:szCs w:val="16"/>
      </w:rPr>
      <w:t>P</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DE963A" w14:textId="77777777" w:rsidR="00E33AC4" w:rsidRDefault="00E33AC4" w:rsidP="00577A50">
      <w:r>
        <w:separator/>
      </w:r>
    </w:p>
  </w:footnote>
  <w:footnote w:type="continuationSeparator" w:id="0">
    <w:p w14:paraId="1C22F742" w14:textId="77777777" w:rsidR="00E33AC4" w:rsidRDefault="00E33AC4" w:rsidP="00577A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58220C"/>
    <w:multiLevelType w:val="hybridMultilevel"/>
    <w:tmpl w:val="CCFEEB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8916482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5651"/>
    <w:rsid w:val="0000257D"/>
    <w:rsid w:val="0001016B"/>
    <w:rsid w:val="00017265"/>
    <w:rsid w:val="0002123F"/>
    <w:rsid w:val="00035BE7"/>
    <w:rsid w:val="00046807"/>
    <w:rsid w:val="0005231B"/>
    <w:rsid w:val="000627CA"/>
    <w:rsid w:val="00063901"/>
    <w:rsid w:val="00072241"/>
    <w:rsid w:val="00083558"/>
    <w:rsid w:val="000A1A6C"/>
    <w:rsid w:val="000A2860"/>
    <w:rsid w:val="000A2D2F"/>
    <w:rsid w:val="000A435B"/>
    <w:rsid w:val="000B342D"/>
    <w:rsid w:val="000E0D64"/>
    <w:rsid w:val="000E7818"/>
    <w:rsid w:val="0010251B"/>
    <w:rsid w:val="00102FAA"/>
    <w:rsid w:val="00110D51"/>
    <w:rsid w:val="00114951"/>
    <w:rsid w:val="00117DA8"/>
    <w:rsid w:val="001242B5"/>
    <w:rsid w:val="001253D0"/>
    <w:rsid w:val="00126519"/>
    <w:rsid w:val="00146DAA"/>
    <w:rsid w:val="00174246"/>
    <w:rsid w:val="001B63F8"/>
    <w:rsid w:val="001D2E13"/>
    <w:rsid w:val="001D52F2"/>
    <w:rsid w:val="001F151D"/>
    <w:rsid w:val="00201758"/>
    <w:rsid w:val="00205651"/>
    <w:rsid w:val="002136D6"/>
    <w:rsid w:val="002162DF"/>
    <w:rsid w:val="00225323"/>
    <w:rsid w:val="002277E9"/>
    <w:rsid w:val="00233477"/>
    <w:rsid w:val="00234EDE"/>
    <w:rsid w:val="0025372A"/>
    <w:rsid w:val="00265239"/>
    <w:rsid w:val="00293F1C"/>
    <w:rsid w:val="002D1F16"/>
    <w:rsid w:val="002E1C76"/>
    <w:rsid w:val="002E242D"/>
    <w:rsid w:val="002F33EC"/>
    <w:rsid w:val="00304044"/>
    <w:rsid w:val="00305480"/>
    <w:rsid w:val="00312A29"/>
    <w:rsid w:val="00324A8D"/>
    <w:rsid w:val="00343110"/>
    <w:rsid w:val="00367E5B"/>
    <w:rsid w:val="00370256"/>
    <w:rsid w:val="0037043D"/>
    <w:rsid w:val="00370664"/>
    <w:rsid w:val="00373E43"/>
    <w:rsid w:val="00377991"/>
    <w:rsid w:val="00377ADB"/>
    <w:rsid w:val="003817E3"/>
    <w:rsid w:val="00381C98"/>
    <w:rsid w:val="003870EA"/>
    <w:rsid w:val="003874BD"/>
    <w:rsid w:val="003C1A5D"/>
    <w:rsid w:val="003C4236"/>
    <w:rsid w:val="003D48DD"/>
    <w:rsid w:val="003D51E7"/>
    <w:rsid w:val="003E3533"/>
    <w:rsid w:val="003E5310"/>
    <w:rsid w:val="003F30C7"/>
    <w:rsid w:val="00415684"/>
    <w:rsid w:val="00421005"/>
    <w:rsid w:val="00423ADF"/>
    <w:rsid w:val="00437933"/>
    <w:rsid w:val="00455CEB"/>
    <w:rsid w:val="00464A06"/>
    <w:rsid w:val="00465DE8"/>
    <w:rsid w:val="00475B5D"/>
    <w:rsid w:val="00477476"/>
    <w:rsid w:val="00483937"/>
    <w:rsid w:val="00494F61"/>
    <w:rsid w:val="004B2BC7"/>
    <w:rsid w:val="004B5BB7"/>
    <w:rsid w:val="004D5EFF"/>
    <w:rsid w:val="004F0E7B"/>
    <w:rsid w:val="004F2750"/>
    <w:rsid w:val="00532301"/>
    <w:rsid w:val="00537E08"/>
    <w:rsid w:val="00542207"/>
    <w:rsid w:val="0054241D"/>
    <w:rsid w:val="00544430"/>
    <w:rsid w:val="005536D5"/>
    <w:rsid w:val="00555AC6"/>
    <w:rsid w:val="00563156"/>
    <w:rsid w:val="005659AB"/>
    <w:rsid w:val="00571E49"/>
    <w:rsid w:val="00577A50"/>
    <w:rsid w:val="0058046E"/>
    <w:rsid w:val="005848E9"/>
    <w:rsid w:val="00590FAB"/>
    <w:rsid w:val="005C3EFA"/>
    <w:rsid w:val="005C5890"/>
    <w:rsid w:val="005C6211"/>
    <w:rsid w:val="005D5B06"/>
    <w:rsid w:val="005F19C6"/>
    <w:rsid w:val="005F7B7C"/>
    <w:rsid w:val="00627DFA"/>
    <w:rsid w:val="00632A09"/>
    <w:rsid w:val="00632DF3"/>
    <w:rsid w:val="0064363E"/>
    <w:rsid w:val="00644900"/>
    <w:rsid w:val="006555EE"/>
    <w:rsid w:val="00682257"/>
    <w:rsid w:val="00682A74"/>
    <w:rsid w:val="00682F6A"/>
    <w:rsid w:val="006A43EC"/>
    <w:rsid w:val="006D7C9C"/>
    <w:rsid w:val="007163B6"/>
    <w:rsid w:val="00733609"/>
    <w:rsid w:val="007403EE"/>
    <w:rsid w:val="0074557D"/>
    <w:rsid w:val="0076375D"/>
    <w:rsid w:val="00775CD9"/>
    <w:rsid w:val="00777335"/>
    <w:rsid w:val="00777A7B"/>
    <w:rsid w:val="00782232"/>
    <w:rsid w:val="00794EFE"/>
    <w:rsid w:val="00794FEC"/>
    <w:rsid w:val="007B5969"/>
    <w:rsid w:val="007D2B0A"/>
    <w:rsid w:val="007D3372"/>
    <w:rsid w:val="007D7142"/>
    <w:rsid w:val="007F3E00"/>
    <w:rsid w:val="00803775"/>
    <w:rsid w:val="00805D86"/>
    <w:rsid w:val="008153A4"/>
    <w:rsid w:val="00837FD6"/>
    <w:rsid w:val="00845269"/>
    <w:rsid w:val="00851097"/>
    <w:rsid w:val="00856CAF"/>
    <w:rsid w:val="0086779D"/>
    <w:rsid w:val="0087147E"/>
    <w:rsid w:val="008833C5"/>
    <w:rsid w:val="00890600"/>
    <w:rsid w:val="00897F27"/>
    <w:rsid w:val="008B6068"/>
    <w:rsid w:val="008D6C47"/>
    <w:rsid w:val="008F272D"/>
    <w:rsid w:val="00901EB3"/>
    <w:rsid w:val="0090275C"/>
    <w:rsid w:val="00906543"/>
    <w:rsid w:val="009302A4"/>
    <w:rsid w:val="0095216D"/>
    <w:rsid w:val="00955543"/>
    <w:rsid w:val="009615F0"/>
    <w:rsid w:val="0096472B"/>
    <w:rsid w:val="009718DB"/>
    <w:rsid w:val="0097426C"/>
    <w:rsid w:val="009911E4"/>
    <w:rsid w:val="009A2566"/>
    <w:rsid w:val="009A6C46"/>
    <w:rsid w:val="009A77B3"/>
    <w:rsid w:val="009B5680"/>
    <w:rsid w:val="009D61C7"/>
    <w:rsid w:val="009E37F4"/>
    <w:rsid w:val="009F30B7"/>
    <w:rsid w:val="009F405F"/>
    <w:rsid w:val="00A1273D"/>
    <w:rsid w:val="00A456D3"/>
    <w:rsid w:val="00A54F11"/>
    <w:rsid w:val="00A617BF"/>
    <w:rsid w:val="00A6576C"/>
    <w:rsid w:val="00A65F86"/>
    <w:rsid w:val="00A72A40"/>
    <w:rsid w:val="00A92F57"/>
    <w:rsid w:val="00AB1590"/>
    <w:rsid w:val="00AB1608"/>
    <w:rsid w:val="00AB5CA8"/>
    <w:rsid w:val="00AC4EFC"/>
    <w:rsid w:val="00AE3E86"/>
    <w:rsid w:val="00AF46B5"/>
    <w:rsid w:val="00AF4B93"/>
    <w:rsid w:val="00B02378"/>
    <w:rsid w:val="00B37710"/>
    <w:rsid w:val="00B428E4"/>
    <w:rsid w:val="00B56CA0"/>
    <w:rsid w:val="00B640D3"/>
    <w:rsid w:val="00B84B02"/>
    <w:rsid w:val="00BD2018"/>
    <w:rsid w:val="00BE49A6"/>
    <w:rsid w:val="00BE58C5"/>
    <w:rsid w:val="00BE6861"/>
    <w:rsid w:val="00BF7993"/>
    <w:rsid w:val="00C228C3"/>
    <w:rsid w:val="00C37433"/>
    <w:rsid w:val="00C54639"/>
    <w:rsid w:val="00C57F14"/>
    <w:rsid w:val="00C6314D"/>
    <w:rsid w:val="00C72647"/>
    <w:rsid w:val="00C74DFF"/>
    <w:rsid w:val="00C844EA"/>
    <w:rsid w:val="00C95562"/>
    <w:rsid w:val="00CA1314"/>
    <w:rsid w:val="00CA215F"/>
    <w:rsid w:val="00CB3318"/>
    <w:rsid w:val="00CC09CA"/>
    <w:rsid w:val="00CC7A57"/>
    <w:rsid w:val="00CD0568"/>
    <w:rsid w:val="00CD187C"/>
    <w:rsid w:val="00CE5625"/>
    <w:rsid w:val="00CF3CF2"/>
    <w:rsid w:val="00D003D1"/>
    <w:rsid w:val="00D07AF7"/>
    <w:rsid w:val="00D35855"/>
    <w:rsid w:val="00D425A0"/>
    <w:rsid w:val="00D466D8"/>
    <w:rsid w:val="00D82390"/>
    <w:rsid w:val="00D853CE"/>
    <w:rsid w:val="00DB4563"/>
    <w:rsid w:val="00DC5ACD"/>
    <w:rsid w:val="00DC6216"/>
    <w:rsid w:val="00E00DDB"/>
    <w:rsid w:val="00E30937"/>
    <w:rsid w:val="00E31D05"/>
    <w:rsid w:val="00E33AC4"/>
    <w:rsid w:val="00E60FDB"/>
    <w:rsid w:val="00E620C6"/>
    <w:rsid w:val="00E73456"/>
    <w:rsid w:val="00E74145"/>
    <w:rsid w:val="00E81FB9"/>
    <w:rsid w:val="00EC4343"/>
    <w:rsid w:val="00EC566F"/>
    <w:rsid w:val="00ED07C0"/>
    <w:rsid w:val="00ED14DD"/>
    <w:rsid w:val="00EE42D8"/>
    <w:rsid w:val="00EF2249"/>
    <w:rsid w:val="00EF6F8F"/>
    <w:rsid w:val="00F10E0D"/>
    <w:rsid w:val="00F14076"/>
    <w:rsid w:val="00F240BE"/>
    <w:rsid w:val="00F25145"/>
    <w:rsid w:val="00F51EB7"/>
    <w:rsid w:val="00F71A9B"/>
    <w:rsid w:val="00FA440C"/>
    <w:rsid w:val="00FA57BA"/>
    <w:rsid w:val="00FB4AD9"/>
    <w:rsid w:val="00FC21F2"/>
    <w:rsid w:val="00FD3B10"/>
    <w:rsid w:val="00FD6A12"/>
    <w:rsid w:val="00FD7F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D67A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D51E7"/>
    <w:pPr>
      <w:spacing w:before="100" w:beforeAutospacing="1" w:after="100" w:afterAutospacing="1"/>
      <w:outlineLvl w:val="0"/>
    </w:pPr>
    <w:rPr>
      <w:rFonts w:ascii="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36D6"/>
    <w:pPr>
      <w:ind w:left="720"/>
      <w:contextualSpacing/>
    </w:pPr>
  </w:style>
  <w:style w:type="character" w:styleId="Hyperlink">
    <w:name w:val="Hyperlink"/>
    <w:basedOn w:val="DefaultParagraphFont"/>
    <w:uiPriority w:val="99"/>
    <w:unhideWhenUsed/>
    <w:rsid w:val="0025372A"/>
    <w:rPr>
      <w:color w:val="0563C1" w:themeColor="hyperlink"/>
      <w:u w:val="single"/>
    </w:rPr>
  </w:style>
  <w:style w:type="character" w:styleId="FollowedHyperlink">
    <w:name w:val="FollowedHyperlink"/>
    <w:basedOn w:val="DefaultParagraphFont"/>
    <w:uiPriority w:val="99"/>
    <w:semiHidden/>
    <w:unhideWhenUsed/>
    <w:rsid w:val="00475B5D"/>
    <w:rPr>
      <w:color w:val="954F72" w:themeColor="followedHyperlink"/>
      <w:u w:val="single"/>
    </w:rPr>
  </w:style>
  <w:style w:type="paragraph" w:styleId="NormalWeb">
    <w:name w:val="Normal (Web)"/>
    <w:basedOn w:val="Normal"/>
    <w:uiPriority w:val="99"/>
    <w:unhideWhenUsed/>
    <w:rsid w:val="008D6C47"/>
    <w:pPr>
      <w:spacing w:before="100" w:beforeAutospacing="1" w:after="100" w:afterAutospacing="1"/>
    </w:pPr>
    <w:rPr>
      <w:rFonts w:ascii="Times New Roman" w:hAnsi="Times New Roman" w:cs="Times New Roman"/>
    </w:rPr>
  </w:style>
  <w:style w:type="paragraph" w:styleId="HTMLPreformatted">
    <w:name w:val="HTML Preformatted"/>
    <w:basedOn w:val="Normal"/>
    <w:link w:val="HTMLPreformattedChar"/>
    <w:uiPriority w:val="99"/>
    <w:unhideWhenUsed/>
    <w:rsid w:val="005422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542207"/>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3D51E7"/>
    <w:rPr>
      <w:rFonts w:ascii="Times New Roman" w:hAnsi="Times New Roman" w:cs="Times New Roman"/>
      <w:b/>
      <w:bCs/>
      <w:kern w:val="36"/>
      <w:sz w:val="48"/>
      <w:szCs w:val="48"/>
    </w:rPr>
  </w:style>
  <w:style w:type="character" w:customStyle="1" w:styleId="title-text">
    <w:name w:val="title-text"/>
    <w:basedOn w:val="DefaultParagraphFont"/>
    <w:rsid w:val="003D51E7"/>
  </w:style>
  <w:style w:type="paragraph" w:styleId="Header">
    <w:name w:val="header"/>
    <w:basedOn w:val="Normal"/>
    <w:link w:val="HeaderChar"/>
    <w:uiPriority w:val="99"/>
    <w:unhideWhenUsed/>
    <w:rsid w:val="00577A50"/>
    <w:pPr>
      <w:tabs>
        <w:tab w:val="center" w:pos="4680"/>
        <w:tab w:val="right" w:pos="9360"/>
      </w:tabs>
    </w:pPr>
  </w:style>
  <w:style w:type="character" w:customStyle="1" w:styleId="HeaderChar">
    <w:name w:val="Header Char"/>
    <w:basedOn w:val="DefaultParagraphFont"/>
    <w:link w:val="Header"/>
    <w:uiPriority w:val="99"/>
    <w:rsid w:val="00577A50"/>
  </w:style>
  <w:style w:type="paragraph" w:styleId="Footer">
    <w:name w:val="footer"/>
    <w:basedOn w:val="Normal"/>
    <w:link w:val="FooterChar"/>
    <w:uiPriority w:val="99"/>
    <w:unhideWhenUsed/>
    <w:rsid w:val="00577A50"/>
    <w:pPr>
      <w:tabs>
        <w:tab w:val="center" w:pos="4680"/>
        <w:tab w:val="right" w:pos="9360"/>
      </w:tabs>
    </w:pPr>
  </w:style>
  <w:style w:type="character" w:customStyle="1" w:styleId="FooterChar">
    <w:name w:val="Footer Char"/>
    <w:basedOn w:val="DefaultParagraphFont"/>
    <w:link w:val="Footer"/>
    <w:uiPriority w:val="99"/>
    <w:rsid w:val="00577A50"/>
  </w:style>
  <w:style w:type="character" w:styleId="UnresolvedMention">
    <w:name w:val="Unresolved Mention"/>
    <w:basedOn w:val="DefaultParagraphFont"/>
    <w:uiPriority w:val="99"/>
    <w:rsid w:val="00571E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9087010">
      <w:bodyDiv w:val="1"/>
      <w:marLeft w:val="0"/>
      <w:marRight w:val="0"/>
      <w:marTop w:val="0"/>
      <w:marBottom w:val="0"/>
      <w:divBdr>
        <w:top w:val="none" w:sz="0" w:space="0" w:color="auto"/>
        <w:left w:val="none" w:sz="0" w:space="0" w:color="auto"/>
        <w:bottom w:val="none" w:sz="0" w:space="0" w:color="auto"/>
        <w:right w:val="none" w:sz="0" w:space="0" w:color="auto"/>
      </w:divBdr>
    </w:div>
    <w:div w:id="957027354">
      <w:bodyDiv w:val="1"/>
      <w:marLeft w:val="0"/>
      <w:marRight w:val="0"/>
      <w:marTop w:val="0"/>
      <w:marBottom w:val="0"/>
      <w:divBdr>
        <w:top w:val="none" w:sz="0" w:space="0" w:color="auto"/>
        <w:left w:val="none" w:sz="0" w:space="0" w:color="auto"/>
        <w:bottom w:val="none" w:sz="0" w:space="0" w:color="auto"/>
        <w:right w:val="none" w:sz="0" w:space="0" w:color="auto"/>
      </w:divBdr>
    </w:div>
    <w:div w:id="1144665567">
      <w:bodyDiv w:val="1"/>
      <w:marLeft w:val="0"/>
      <w:marRight w:val="0"/>
      <w:marTop w:val="0"/>
      <w:marBottom w:val="0"/>
      <w:divBdr>
        <w:top w:val="none" w:sz="0" w:space="0" w:color="auto"/>
        <w:left w:val="none" w:sz="0" w:space="0" w:color="auto"/>
        <w:bottom w:val="none" w:sz="0" w:space="0" w:color="auto"/>
        <w:right w:val="none" w:sz="0" w:space="0" w:color="auto"/>
      </w:divBdr>
    </w:div>
    <w:div w:id="1292051691">
      <w:bodyDiv w:val="1"/>
      <w:marLeft w:val="0"/>
      <w:marRight w:val="0"/>
      <w:marTop w:val="0"/>
      <w:marBottom w:val="0"/>
      <w:divBdr>
        <w:top w:val="none" w:sz="0" w:space="0" w:color="auto"/>
        <w:left w:val="none" w:sz="0" w:space="0" w:color="auto"/>
        <w:bottom w:val="none" w:sz="0" w:space="0" w:color="auto"/>
        <w:right w:val="none" w:sz="0" w:space="0" w:color="auto"/>
      </w:divBdr>
    </w:div>
    <w:div w:id="195528115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nuccore/NM_001199111.1/" TargetMode="External"/><Relationship Id="rId13" Type="http://schemas.openxmlformats.org/officeDocument/2006/relationships/hyperlink" Target="https://www.rcsb.org/structure/5mdh"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rcsb.org/structure/7RM9"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uniprot.org/uniprot/P40925" TargetMode="External"/><Relationship Id="rId5" Type="http://schemas.openxmlformats.org/officeDocument/2006/relationships/footnotes" Target="footnotes.xml"/><Relationship Id="rId15" Type="http://schemas.openxmlformats.org/officeDocument/2006/relationships/hyperlink" Target="https://www.sciencedirect.com/science/article/pii/S0888754396900877?via%3Dihub" TargetMode="External"/><Relationship Id="rId10" Type="http://schemas.openxmlformats.org/officeDocument/2006/relationships/hyperlink" Target="https://www.ncbi.nlm.nih.gov/protein/NP_001186040.1?report=genbank&amp;log$=protalign&amp;blast_rank=1&amp;RID=SVUBCP7W014"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swissmodel.expasy.org/repository/uniprot/P40925?csm=5F7ED9789CA1DB5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942</Words>
  <Characters>5375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Provost</dc:creator>
  <cp:keywords/>
  <dc:description/>
  <cp:lastModifiedBy>Microsoft Office User</cp:lastModifiedBy>
  <cp:revision>4</cp:revision>
  <dcterms:created xsi:type="dcterms:W3CDTF">2023-06-09T19:33:00Z</dcterms:created>
  <dcterms:modified xsi:type="dcterms:W3CDTF">2023-06-09T20:32:00Z</dcterms:modified>
</cp:coreProperties>
</file>