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5" w:rsidRDefault="00314A75" w:rsidP="00B14818">
      <w:pPr>
        <w:jc w:val="both"/>
        <w:rPr>
          <w:rFonts w:asciiTheme="majorHAnsi" w:hAnsiTheme="majorHAnsi" w:cstheme="majorHAnsi"/>
          <w:szCs w:val="24"/>
          <w:lang w:eastAsia="en-US"/>
        </w:rPr>
      </w:pPr>
      <w:r w:rsidRPr="00B14818">
        <w:rPr>
          <w:rFonts w:asciiTheme="majorHAnsi" w:hAnsiTheme="majorHAnsi" w:cstheme="majorHAnsi"/>
          <w:szCs w:val="24"/>
          <w:lang w:eastAsia="en-US"/>
        </w:rPr>
        <w:t>Overnight cultures in LB medium containing</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 xml:space="preserve">100 µg/ml </w:t>
      </w:r>
      <w:proofErr w:type="spellStart"/>
      <w:r w:rsidRPr="00B14818">
        <w:rPr>
          <w:rFonts w:asciiTheme="majorHAnsi" w:hAnsiTheme="majorHAnsi" w:cstheme="majorHAnsi"/>
          <w:szCs w:val="24"/>
          <w:lang w:eastAsia="en-US"/>
        </w:rPr>
        <w:t>carbenicillin</w:t>
      </w:r>
      <w:proofErr w:type="spellEnd"/>
      <w:r w:rsidRPr="00B14818">
        <w:rPr>
          <w:rFonts w:asciiTheme="majorHAnsi" w:hAnsiTheme="majorHAnsi" w:cstheme="majorHAnsi"/>
          <w:szCs w:val="24"/>
          <w:lang w:eastAsia="en-US"/>
        </w:rPr>
        <w:t>,</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34 µg/ml chloramphenicol,</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50 mM glucose were diluted 1000-fold into M9Y medium containing</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50 mM glucose and grown with shaking at 37 °C to an A600 of about 0.8</w:t>
      </w:r>
      <w:r w:rsidR="00811E43">
        <w:rPr>
          <w:rFonts w:asciiTheme="majorHAnsi" w:hAnsiTheme="majorHAnsi" w:cstheme="majorHAnsi"/>
          <w:szCs w:val="24"/>
          <w:lang w:eastAsia="en-US"/>
        </w:rPr>
        <w:t xml:space="preserve"> </w:t>
      </w:r>
      <w:r w:rsidRPr="00B14818">
        <w:rPr>
          <w:rFonts w:asciiTheme="majorHAnsi" w:hAnsiTheme="majorHAnsi" w:cstheme="majorHAnsi"/>
          <w:szCs w:val="24"/>
          <w:lang w:eastAsia="en-US"/>
        </w:rPr>
        <w:t>(typically,</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4–5 h). After cooling the cultures in ice, induction of gene expression was commenced by the addition of IPTG to 0.1 mM and shaking at 23 °C was continued overnight. Cells were collected by centrifugation (10 min, 9000</w:t>
      </w:r>
      <w:r w:rsidRPr="00B14818">
        <w:rPr>
          <w:rFonts w:asciiTheme="majorHAnsi" w:hAnsiTheme="majorHAnsi" w:cstheme="majorHAnsi"/>
          <w:i/>
          <w:iCs/>
          <w:szCs w:val="24"/>
          <w:lang w:eastAsia="en-US"/>
        </w:rPr>
        <w:t>g</w:t>
      </w:r>
      <w:r w:rsidRPr="00B14818">
        <w:rPr>
          <w:rFonts w:asciiTheme="majorHAnsi" w:hAnsiTheme="majorHAnsi" w:cstheme="majorHAnsi"/>
          <w:szCs w:val="24"/>
          <w:lang w:eastAsia="en-US"/>
        </w:rPr>
        <w:t>), resuspended in 20 mM Tris–</w:t>
      </w:r>
      <w:proofErr w:type="spellStart"/>
      <w:r w:rsidRPr="00B14818">
        <w:rPr>
          <w:rFonts w:asciiTheme="majorHAnsi" w:hAnsiTheme="majorHAnsi" w:cstheme="majorHAnsi"/>
          <w:szCs w:val="24"/>
          <w:lang w:eastAsia="en-US"/>
        </w:rPr>
        <w:t>HCl</w:t>
      </w:r>
      <w:proofErr w:type="gramStart"/>
      <w:r w:rsidRPr="00B14818">
        <w:rPr>
          <w:rFonts w:asciiTheme="majorHAnsi" w:hAnsiTheme="majorHAnsi" w:cstheme="majorHAnsi"/>
          <w:szCs w:val="24"/>
          <w:lang w:eastAsia="en-US"/>
        </w:rPr>
        <w:t>,pH</w:t>
      </w:r>
      <w:proofErr w:type="spellEnd"/>
      <w:proofErr w:type="gramEnd"/>
      <w:r w:rsidRPr="00B14818">
        <w:rPr>
          <w:rFonts w:asciiTheme="majorHAnsi" w:hAnsiTheme="majorHAnsi" w:cstheme="majorHAnsi"/>
          <w:szCs w:val="24"/>
          <w:lang w:eastAsia="en-US"/>
        </w:rPr>
        <w:t xml:space="preserve"> 8.0, 20 mM NaCl, 2 mM EDTA and centrifuged as before. The cell pellet was resuspended in 50 mM sodium phosphate, pH 7.7, 300 mM NaCl, 10 mM imidazole, 14 mM 2-mercaptoethanol, 0.25%Tween 20, 0.1 mM PMSF (in a volume dependent on the method of cell disruption). Bacteria were lysed, </w:t>
      </w:r>
      <w:proofErr w:type="spellStart"/>
      <w:r w:rsidRPr="00B14818">
        <w:rPr>
          <w:rFonts w:asciiTheme="majorHAnsi" w:hAnsiTheme="majorHAnsi" w:cstheme="majorHAnsi"/>
          <w:szCs w:val="24"/>
          <w:lang w:eastAsia="en-US"/>
        </w:rPr>
        <w:t>e.g</w:t>
      </w:r>
      <w:proofErr w:type="spellEnd"/>
      <w:r w:rsidRPr="00B14818">
        <w:rPr>
          <w:rFonts w:asciiTheme="majorHAnsi" w:hAnsiTheme="majorHAnsi" w:cstheme="majorHAnsi"/>
          <w:szCs w:val="24"/>
          <w:lang w:eastAsia="en-US"/>
        </w:rPr>
        <w:t xml:space="preserve"> in a French press using two passes at 18,000 psi. The lysate was subjected to three 10 s bursts of sonication to reduce its viscosity, centrifuged at 10,000</w:t>
      </w:r>
      <w:r w:rsidRPr="00B14818">
        <w:rPr>
          <w:rFonts w:asciiTheme="majorHAnsi" w:hAnsiTheme="majorHAnsi" w:cstheme="majorHAnsi"/>
          <w:i/>
          <w:iCs/>
          <w:szCs w:val="24"/>
          <w:lang w:eastAsia="en-US"/>
        </w:rPr>
        <w:t xml:space="preserve">g </w:t>
      </w:r>
      <w:r w:rsidRPr="00B14818">
        <w:rPr>
          <w:rFonts w:asciiTheme="majorHAnsi" w:hAnsiTheme="majorHAnsi" w:cstheme="majorHAnsi"/>
          <w:szCs w:val="24"/>
          <w:lang w:eastAsia="en-US"/>
        </w:rPr>
        <w:t>for 30 min and the supernatant carefully removed from a partially loose pellet.</w:t>
      </w:r>
    </w:p>
    <w:p w:rsidR="003C5771" w:rsidRPr="003C5771" w:rsidRDefault="003C5771" w:rsidP="00B14818">
      <w:pPr>
        <w:jc w:val="both"/>
        <w:rPr>
          <w:rFonts w:asciiTheme="majorHAnsi" w:hAnsiTheme="majorHAnsi" w:cstheme="majorHAnsi"/>
          <w:i/>
          <w:szCs w:val="24"/>
          <w:lang w:eastAsia="en-US"/>
        </w:rPr>
      </w:pPr>
      <w:r w:rsidRPr="003C5771">
        <w:rPr>
          <w:rFonts w:asciiTheme="majorHAnsi" w:hAnsiTheme="majorHAnsi" w:cstheme="majorHAnsi"/>
          <w:i/>
          <w:szCs w:val="24"/>
          <w:lang w:eastAsia="en-US"/>
        </w:rPr>
        <w:t>NEW:</w:t>
      </w:r>
    </w:p>
    <w:p w:rsidR="003C5771" w:rsidRPr="003C5771" w:rsidRDefault="003C5771" w:rsidP="00B14818">
      <w:pPr>
        <w:jc w:val="both"/>
        <w:rPr>
          <w:rFonts w:asciiTheme="majorHAnsi" w:hAnsiTheme="majorHAnsi" w:cstheme="majorHAnsi"/>
          <w:i/>
          <w:szCs w:val="24"/>
          <w:lang w:eastAsia="en-US"/>
        </w:rPr>
      </w:pPr>
      <w:r w:rsidRPr="003C5771">
        <w:rPr>
          <w:rFonts w:asciiTheme="majorHAnsi" w:hAnsiTheme="majorHAnsi" w:cstheme="majorHAnsi"/>
          <w:i/>
          <w:szCs w:val="24"/>
          <w:lang w:eastAsia="en-US"/>
        </w:rPr>
        <w:t>The protein extract was brought to 40% saturation at 0°C by the addition of solid ammonium sulphate</w:t>
      </w:r>
      <w:r w:rsidR="000625B2">
        <w:rPr>
          <w:rFonts w:asciiTheme="majorHAnsi" w:hAnsiTheme="majorHAnsi" w:cstheme="majorHAnsi"/>
          <w:i/>
          <w:szCs w:val="24"/>
          <w:lang w:eastAsia="en-US"/>
        </w:rPr>
        <w:t xml:space="preserve"> (</w:t>
      </w:r>
      <w:hyperlink r:id="rId4" w:history="1">
        <w:r w:rsidR="000625B2" w:rsidRPr="000625B2">
          <w:rPr>
            <w:rStyle w:val="Hyperlink"/>
            <w:rFonts w:asciiTheme="majorHAnsi" w:hAnsiTheme="majorHAnsi" w:cstheme="majorHAnsi"/>
            <w:i/>
            <w:szCs w:val="24"/>
            <w:lang w:eastAsia="en-US"/>
          </w:rPr>
          <w:t>http://www.science.smith.edu/departments/Biochem/Biochem_353/Amsulfate.htm</w:t>
        </w:r>
      </w:hyperlink>
      <w:r w:rsidR="000625B2">
        <w:rPr>
          <w:rFonts w:asciiTheme="majorHAnsi" w:hAnsiTheme="majorHAnsi" w:cstheme="majorHAnsi"/>
          <w:i/>
          <w:sz w:val="26"/>
          <w:szCs w:val="24"/>
          <w:lang w:eastAsia="en-US"/>
        </w:rPr>
        <w:t>)</w:t>
      </w:r>
      <w:r w:rsidRPr="003C5771">
        <w:rPr>
          <w:rFonts w:asciiTheme="majorHAnsi" w:hAnsiTheme="majorHAnsi" w:cstheme="majorHAnsi"/>
          <w:i/>
          <w:szCs w:val="24"/>
          <w:lang w:eastAsia="en-US"/>
        </w:rPr>
        <w:t xml:space="preserve">, while stirring, 10 min. After centrifugation for 10 min, 10.000 g, the clear supernatant was removed, its volume determined and brought to 60% saturation at 0°C by the addition of solid ammonium sulphate, while stirring, 10 min. The precipitate was collected by centrifugation, redissolved in 50 mM sodium phosphate, pH 7.7, 300 mM NaCl, </w:t>
      </w:r>
      <w:proofErr w:type="gramStart"/>
      <w:r w:rsidRPr="003C5771">
        <w:rPr>
          <w:rFonts w:asciiTheme="majorHAnsi" w:hAnsiTheme="majorHAnsi" w:cstheme="majorHAnsi"/>
          <w:i/>
          <w:szCs w:val="24"/>
          <w:lang w:eastAsia="en-US"/>
        </w:rPr>
        <w:t>10</w:t>
      </w:r>
      <w:proofErr w:type="gramEnd"/>
      <w:r w:rsidRPr="003C5771">
        <w:rPr>
          <w:rFonts w:asciiTheme="majorHAnsi" w:hAnsiTheme="majorHAnsi" w:cstheme="majorHAnsi"/>
          <w:i/>
          <w:szCs w:val="24"/>
          <w:lang w:eastAsia="en-US"/>
        </w:rPr>
        <w:t xml:space="preserve"> mM imidazole and dialyzed against the same, overnight at 4°C.</w:t>
      </w:r>
    </w:p>
    <w:p w:rsidR="00314A75" w:rsidRPr="00B14818" w:rsidRDefault="00314A75" w:rsidP="00B14818">
      <w:pPr>
        <w:jc w:val="both"/>
        <w:rPr>
          <w:rFonts w:asciiTheme="majorHAnsi" w:hAnsiTheme="majorHAnsi" w:cstheme="majorHAnsi"/>
          <w:szCs w:val="24"/>
          <w:lang w:eastAsia="en-US"/>
        </w:rPr>
      </w:pPr>
      <w:r w:rsidRPr="00B14818">
        <w:rPr>
          <w:rFonts w:asciiTheme="majorHAnsi" w:hAnsiTheme="majorHAnsi" w:cstheme="majorHAnsi"/>
          <w:szCs w:val="24"/>
          <w:lang w:eastAsia="en-US"/>
        </w:rPr>
        <w:t>Ni–NTA (Qiagen, Hilden, Germany) (0.1 ml suspension per gram wet weight cells) was collected by gentle centrifugation, the supernatant containing preservative discarded and the matrix resuspended in 50 mM sodium phosphate, pH 7.7, 300 mM NaCl, 10 mM imidazole. This suspension</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 xml:space="preserve">was added to the cleared cell lysate in a 50 ml </w:t>
      </w:r>
      <w:proofErr w:type="spellStart"/>
      <w:r w:rsidRPr="00B14818">
        <w:rPr>
          <w:rFonts w:asciiTheme="majorHAnsi" w:hAnsiTheme="majorHAnsi" w:cstheme="majorHAnsi"/>
          <w:szCs w:val="24"/>
          <w:lang w:eastAsia="en-US"/>
        </w:rPr>
        <w:t>screwcap</w:t>
      </w:r>
      <w:proofErr w:type="spellEnd"/>
      <w:r w:rsidRPr="00B14818">
        <w:rPr>
          <w:rFonts w:asciiTheme="majorHAnsi" w:hAnsiTheme="majorHAnsi" w:cstheme="majorHAnsi"/>
          <w:szCs w:val="24"/>
          <w:lang w:eastAsia="en-US"/>
        </w:rPr>
        <w:t xml:space="preserve"> tube and rotated end-over-end at 4 °C for 2 h. The sample was transferred to a 10 ml disposable chromatography column and the settled matrix washed extensively, at room temperature, in succession with 50 mM sodium phosphate, pH 7.7, 300 mM NaCl, 10 mM imidazole and 50 mM sodium phosphate, pH 7.7, 300 mM NaCl, 20 mM imidazole. </w:t>
      </w:r>
      <w:proofErr w:type="gramStart"/>
      <w:r w:rsidRPr="00B14818">
        <w:rPr>
          <w:rFonts w:asciiTheme="majorHAnsi" w:hAnsiTheme="majorHAnsi" w:cstheme="majorHAnsi"/>
          <w:szCs w:val="24"/>
          <w:lang w:eastAsia="en-US"/>
        </w:rPr>
        <w:t>The His</w:t>
      </w:r>
      <w:proofErr w:type="gramEnd"/>
      <w:r w:rsidRPr="00B14818">
        <w:rPr>
          <w:rFonts w:asciiTheme="majorHAnsi" w:hAnsiTheme="majorHAnsi" w:cstheme="majorHAnsi"/>
          <w:szCs w:val="24"/>
          <w:lang w:eastAsia="en-US"/>
        </w:rPr>
        <w:t>-tagged protein was recovered by elution with 5 ml 50 mM sodium phosphate, pH 7.7, 300 mM NaCl, 250 mM imidazole. The enzyme was collected by addition of solid ammonium sulphate to 80% saturation, at 0 °C for 15 min, followed by centrifugation at 10,000</w:t>
      </w:r>
      <w:r w:rsidRPr="00B14818">
        <w:rPr>
          <w:rFonts w:asciiTheme="majorHAnsi" w:hAnsiTheme="majorHAnsi" w:cstheme="majorHAnsi"/>
          <w:i/>
          <w:iCs/>
          <w:szCs w:val="24"/>
          <w:lang w:eastAsia="en-US"/>
        </w:rPr>
        <w:t xml:space="preserve">g </w:t>
      </w:r>
      <w:r w:rsidRPr="00B14818">
        <w:rPr>
          <w:rFonts w:asciiTheme="majorHAnsi" w:hAnsiTheme="majorHAnsi" w:cstheme="majorHAnsi"/>
          <w:szCs w:val="24"/>
          <w:lang w:eastAsia="en-US"/>
        </w:rPr>
        <w:t>for 10 min. The precipitate was dissolved in 0.5–1 ml 100 mM Tris–HCl, pH 8.0, 2 mM DTT and dialysed against 50 mM Tris–HCl, pH 8.0, 1 mM DTT, 50% glycerol at 4 °C, overnight (</w:t>
      </w:r>
      <w:proofErr w:type="spellStart"/>
      <w:r w:rsidRPr="00B14818">
        <w:rPr>
          <w:rFonts w:asciiTheme="majorHAnsi" w:hAnsiTheme="majorHAnsi" w:cstheme="majorHAnsi"/>
          <w:szCs w:val="24"/>
          <w:lang w:eastAsia="en-US"/>
        </w:rPr>
        <w:t>QuixSep</w:t>
      </w:r>
      <w:proofErr w:type="spellEnd"/>
      <w:r w:rsidRPr="00B14818">
        <w:rPr>
          <w:rFonts w:asciiTheme="majorHAnsi" w:hAnsiTheme="majorHAnsi" w:cstheme="majorHAnsi"/>
          <w:szCs w:val="24"/>
          <w:lang w:eastAsia="en-US"/>
        </w:rPr>
        <w:t>, Roth, Karlsruhe).The product was stored</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 xml:space="preserve">at -20 °C. </w:t>
      </w:r>
    </w:p>
    <w:p w:rsidR="00314A75" w:rsidRPr="00B14818" w:rsidRDefault="00314A75" w:rsidP="00B14818">
      <w:pPr>
        <w:jc w:val="both"/>
        <w:rPr>
          <w:rFonts w:asciiTheme="majorHAnsi" w:hAnsiTheme="majorHAnsi" w:cstheme="majorHAnsi"/>
          <w:szCs w:val="24"/>
          <w:lang w:eastAsia="en-US"/>
        </w:rPr>
      </w:pPr>
    </w:p>
    <w:p w:rsidR="00EB03ED" w:rsidRPr="00B14818" w:rsidRDefault="00314A75" w:rsidP="00EB03ED">
      <w:pPr>
        <w:jc w:val="both"/>
        <w:rPr>
          <w:rFonts w:asciiTheme="majorHAnsi" w:hAnsiTheme="majorHAnsi" w:cstheme="majorHAnsi"/>
          <w:szCs w:val="24"/>
          <w:lang w:eastAsia="en-US"/>
        </w:rPr>
      </w:pPr>
      <w:r w:rsidRPr="00B14818">
        <w:rPr>
          <w:rFonts w:asciiTheme="majorHAnsi" w:hAnsiTheme="majorHAnsi" w:cstheme="majorHAnsi"/>
          <w:i/>
          <w:iCs/>
          <w:szCs w:val="24"/>
          <w:lang w:eastAsia="en-US"/>
        </w:rPr>
        <w:t xml:space="preserve">Thrombin cleavage </w:t>
      </w:r>
      <w:r w:rsidRPr="00B14818">
        <w:rPr>
          <w:rFonts w:asciiTheme="majorHAnsi" w:hAnsiTheme="majorHAnsi" w:cstheme="majorHAnsi"/>
          <w:szCs w:val="24"/>
          <w:lang w:eastAsia="en-US"/>
        </w:rPr>
        <w:t>Preparative thrombin cleavage</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of the expressed fusion proteins was performed in 20 mM Tris–HCl, pH 8.3, 150 mM NaCl for 4 h at room temperature, using an amount of thrombin</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(GE Healthcare,</w:t>
      </w:r>
      <w:r w:rsidR="00B14818" w:rsidRPr="00B14818">
        <w:rPr>
          <w:rFonts w:asciiTheme="majorHAnsi" w:hAnsiTheme="majorHAnsi" w:cstheme="majorHAnsi"/>
          <w:szCs w:val="24"/>
          <w:lang w:eastAsia="en-US"/>
        </w:rPr>
        <w:t xml:space="preserve"> </w:t>
      </w:r>
      <w:r w:rsidRPr="00B14818">
        <w:rPr>
          <w:rFonts w:asciiTheme="majorHAnsi" w:hAnsiTheme="majorHAnsi" w:cstheme="majorHAnsi"/>
          <w:szCs w:val="24"/>
          <w:lang w:eastAsia="en-US"/>
        </w:rPr>
        <w:t>Munich, Germany)</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corresponding to 0.03% total protein</w:t>
      </w:r>
      <w:r w:rsidR="0048419C">
        <w:rPr>
          <w:rFonts w:asciiTheme="majorHAnsi" w:hAnsiTheme="majorHAnsi" w:cstheme="majorHAnsi"/>
          <w:szCs w:val="24"/>
          <w:lang w:eastAsia="en-US"/>
        </w:rPr>
        <w:t xml:space="preserve"> </w:t>
      </w:r>
      <w:r w:rsidRPr="00B14818">
        <w:rPr>
          <w:rFonts w:asciiTheme="majorHAnsi" w:hAnsiTheme="majorHAnsi" w:cstheme="majorHAnsi"/>
          <w:szCs w:val="24"/>
          <w:lang w:eastAsia="en-US"/>
        </w:rPr>
        <w:t>(w/w). Following this treatment, the solution was made</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20 mM with respect to imidazole and the trimmed synthetase recovered as the flow through after a 1 h Ni–NTA incubation, at</w:t>
      </w:r>
      <w:r w:rsidR="003C5771">
        <w:rPr>
          <w:rFonts w:asciiTheme="majorHAnsi" w:hAnsiTheme="majorHAnsi" w:cstheme="majorHAnsi"/>
          <w:szCs w:val="24"/>
          <w:lang w:eastAsia="en-US"/>
        </w:rPr>
        <w:t xml:space="preserve"> </w:t>
      </w:r>
      <w:r w:rsidRPr="00B14818">
        <w:rPr>
          <w:rFonts w:asciiTheme="majorHAnsi" w:hAnsiTheme="majorHAnsi" w:cstheme="majorHAnsi"/>
          <w:szCs w:val="24"/>
          <w:lang w:eastAsia="en-US"/>
        </w:rPr>
        <w:t>4 °C.</w:t>
      </w:r>
      <w:r w:rsidR="00EB03ED">
        <w:rPr>
          <w:rFonts w:asciiTheme="majorHAnsi" w:hAnsiTheme="majorHAnsi" w:cstheme="majorHAnsi"/>
          <w:szCs w:val="24"/>
          <w:lang w:eastAsia="en-US"/>
        </w:rPr>
        <w:t xml:space="preserve"> The protein was recovered by ammonium sulphate precipitation and dialysis </w:t>
      </w:r>
      <w:r w:rsidR="00EB03ED" w:rsidRPr="00B14818">
        <w:rPr>
          <w:rFonts w:asciiTheme="majorHAnsi" w:hAnsiTheme="majorHAnsi" w:cstheme="majorHAnsi"/>
          <w:szCs w:val="24"/>
          <w:lang w:eastAsia="en-US"/>
        </w:rPr>
        <w:t>against 50 mM Tris–HCl, pH 8.0, 1 mM DTT, 50% glycerol at 4 °C, overnight (</w:t>
      </w:r>
      <w:proofErr w:type="spellStart"/>
      <w:r w:rsidR="00EB03ED" w:rsidRPr="00B14818">
        <w:rPr>
          <w:rFonts w:asciiTheme="majorHAnsi" w:hAnsiTheme="majorHAnsi" w:cstheme="majorHAnsi"/>
          <w:szCs w:val="24"/>
          <w:lang w:eastAsia="en-US"/>
        </w:rPr>
        <w:t>QuixSep</w:t>
      </w:r>
      <w:proofErr w:type="spellEnd"/>
      <w:r w:rsidR="00EB03ED" w:rsidRPr="00B14818">
        <w:rPr>
          <w:rFonts w:asciiTheme="majorHAnsi" w:hAnsiTheme="majorHAnsi" w:cstheme="majorHAnsi"/>
          <w:szCs w:val="24"/>
          <w:lang w:eastAsia="en-US"/>
        </w:rPr>
        <w:t>, Roth, Karlsruhe).The product was stored</w:t>
      </w:r>
      <w:r w:rsidR="00EB03ED">
        <w:rPr>
          <w:rFonts w:asciiTheme="majorHAnsi" w:hAnsiTheme="majorHAnsi" w:cstheme="majorHAnsi"/>
          <w:szCs w:val="24"/>
          <w:lang w:eastAsia="en-US"/>
        </w:rPr>
        <w:t xml:space="preserve"> </w:t>
      </w:r>
      <w:r w:rsidR="00EB03ED" w:rsidRPr="00B14818">
        <w:rPr>
          <w:rFonts w:asciiTheme="majorHAnsi" w:hAnsiTheme="majorHAnsi" w:cstheme="majorHAnsi"/>
          <w:szCs w:val="24"/>
          <w:lang w:eastAsia="en-US"/>
        </w:rPr>
        <w:t xml:space="preserve">at -20 °C. </w:t>
      </w:r>
    </w:p>
    <w:p w:rsidR="00EB03ED" w:rsidRDefault="00EB03ED" w:rsidP="00B14818">
      <w:pPr>
        <w:jc w:val="both"/>
        <w:rPr>
          <w:rFonts w:asciiTheme="majorHAnsi" w:hAnsiTheme="majorHAnsi" w:cstheme="majorHAnsi"/>
          <w:szCs w:val="24"/>
          <w:lang w:eastAsia="en-US"/>
        </w:rPr>
      </w:pPr>
    </w:p>
    <w:p w:rsidR="0010219E" w:rsidRPr="007462E9" w:rsidRDefault="00EB03ED" w:rsidP="00B14818">
      <w:pPr>
        <w:jc w:val="both"/>
        <w:rPr>
          <w:rFonts w:asciiTheme="majorHAnsi" w:hAnsiTheme="majorHAnsi" w:cstheme="majorHAnsi"/>
          <w:szCs w:val="24"/>
        </w:rPr>
      </w:pPr>
      <w:r w:rsidRPr="007462E9">
        <w:rPr>
          <w:rFonts w:asciiTheme="majorHAnsi" w:hAnsiTheme="majorHAnsi" w:cstheme="majorHAnsi"/>
          <w:szCs w:val="24"/>
          <w:lang w:eastAsia="en-US"/>
        </w:rPr>
        <w:t>Further purification, w</w:t>
      </w:r>
      <w:r w:rsidR="000625B2" w:rsidRPr="007462E9">
        <w:rPr>
          <w:rFonts w:asciiTheme="majorHAnsi" w:hAnsiTheme="majorHAnsi" w:cstheme="majorHAnsi"/>
          <w:szCs w:val="24"/>
          <w:lang w:eastAsia="en-US"/>
        </w:rPr>
        <w:t>h</w:t>
      </w:r>
      <w:r w:rsidRPr="007462E9">
        <w:rPr>
          <w:rFonts w:asciiTheme="majorHAnsi" w:hAnsiTheme="majorHAnsi" w:cstheme="majorHAnsi"/>
          <w:szCs w:val="24"/>
          <w:lang w:eastAsia="en-US"/>
        </w:rPr>
        <w:t>ere necessary was performed by chromatography on a 1 ml SOURCE15Q column</w:t>
      </w:r>
      <w:r w:rsidR="00811E43" w:rsidRPr="007462E9">
        <w:rPr>
          <w:rFonts w:asciiTheme="majorHAnsi" w:hAnsiTheme="majorHAnsi" w:cstheme="majorHAnsi"/>
          <w:szCs w:val="24"/>
          <w:lang w:eastAsia="en-US"/>
        </w:rPr>
        <w:t xml:space="preserve"> (Amersham)</w:t>
      </w:r>
      <w:r w:rsidRPr="007462E9">
        <w:rPr>
          <w:rFonts w:asciiTheme="majorHAnsi" w:hAnsiTheme="majorHAnsi" w:cstheme="majorHAnsi"/>
          <w:szCs w:val="24"/>
          <w:lang w:eastAsia="en-US"/>
        </w:rPr>
        <w:t xml:space="preserve">, in 50 mM Tris, </w:t>
      </w:r>
      <w:proofErr w:type="gramStart"/>
      <w:r w:rsidRPr="007462E9">
        <w:rPr>
          <w:rFonts w:asciiTheme="majorHAnsi" w:hAnsiTheme="majorHAnsi" w:cstheme="majorHAnsi"/>
          <w:szCs w:val="24"/>
          <w:lang w:eastAsia="en-US"/>
        </w:rPr>
        <w:t>pH</w:t>
      </w:r>
      <w:proofErr w:type="gramEnd"/>
      <w:r w:rsidRPr="007462E9">
        <w:rPr>
          <w:rFonts w:asciiTheme="majorHAnsi" w:hAnsiTheme="majorHAnsi" w:cstheme="majorHAnsi"/>
          <w:szCs w:val="24"/>
          <w:lang w:eastAsia="en-US"/>
        </w:rPr>
        <w:t xml:space="preserve"> 7.6. The protein solution was diluted 1:5 with 50 mM Tris, pH 7</w:t>
      </w:r>
      <w:r w:rsidR="00811E43" w:rsidRPr="007462E9">
        <w:rPr>
          <w:rFonts w:asciiTheme="majorHAnsi" w:hAnsiTheme="majorHAnsi" w:cstheme="majorHAnsi"/>
          <w:szCs w:val="24"/>
          <w:lang w:eastAsia="en-US"/>
        </w:rPr>
        <w:t>.</w:t>
      </w:r>
      <w:r w:rsidRPr="007462E9">
        <w:rPr>
          <w:rFonts w:asciiTheme="majorHAnsi" w:hAnsiTheme="majorHAnsi" w:cstheme="majorHAnsi"/>
          <w:szCs w:val="24"/>
          <w:lang w:eastAsia="en-US"/>
        </w:rPr>
        <w:t>6 and applied to the column at 1ml/min. Substantial amounts of contaminating material are removed, as unbound species. The column is washed with buffer containing 80 mM NaCl and the enzyme recovered by elution at 300 mM NaCl. Protein is concentrated by dilution of the eluate to 50 mM NaCl with Tris buffer and reabsorption to a 1 ml column of DEAE cellulose in 50 mM Tris, pH 7.6. The enzyme is eluted by two consecutive 0.5 ml rinses with 1 M NaCl in buffer and dialysed against 50 mM Tris–HCl, pH 8.0, 1 mM DTT, 50% glycerol at 4 °C, overnight (</w:t>
      </w:r>
      <w:proofErr w:type="spellStart"/>
      <w:r w:rsidRPr="007462E9">
        <w:rPr>
          <w:rFonts w:asciiTheme="majorHAnsi" w:hAnsiTheme="majorHAnsi" w:cstheme="majorHAnsi"/>
          <w:szCs w:val="24"/>
          <w:lang w:eastAsia="en-US"/>
        </w:rPr>
        <w:t>QuixSep</w:t>
      </w:r>
      <w:proofErr w:type="spellEnd"/>
      <w:r w:rsidRPr="007462E9">
        <w:rPr>
          <w:rFonts w:asciiTheme="majorHAnsi" w:hAnsiTheme="majorHAnsi" w:cstheme="majorHAnsi"/>
          <w:szCs w:val="24"/>
          <w:lang w:eastAsia="en-US"/>
        </w:rPr>
        <w:t xml:space="preserve">, Roth, </w:t>
      </w:r>
      <w:proofErr w:type="gramStart"/>
      <w:r w:rsidRPr="007462E9">
        <w:rPr>
          <w:rFonts w:asciiTheme="majorHAnsi" w:hAnsiTheme="majorHAnsi" w:cstheme="majorHAnsi"/>
          <w:szCs w:val="24"/>
          <w:lang w:eastAsia="en-US"/>
        </w:rPr>
        <w:t>Karlsruhe</w:t>
      </w:r>
      <w:proofErr w:type="gramEnd"/>
      <w:r w:rsidRPr="007462E9">
        <w:rPr>
          <w:rFonts w:asciiTheme="majorHAnsi" w:hAnsiTheme="majorHAnsi" w:cstheme="majorHAnsi"/>
          <w:szCs w:val="24"/>
          <w:lang w:eastAsia="en-US"/>
        </w:rPr>
        <w:t>).</w:t>
      </w:r>
      <w:bookmarkStart w:id="0" w:name="_GoBack"/>
      <w:bookmarkEnd w:id="0"/>
    </w:p>
    <w:sectPr w:rsidR="0010219E" w:rsidRPr="007462E9" w:rsidSect="00811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14A75"/>
    <w:rsid w:val="000153B9"/>
    <w:rsid w:val="000253DB"/>
    <w:rsid w:val="000625B2"/>
    <w:rsid w:val="000858C9"/>
    <w:rsid w:val="002C18E9"/>
    <w:rsid w:val="00314A75"/>
    <w:rsid w:val="003C5771"/>
    <w:rsid w:val="0048419C"/>
    <w:rsid w:val="004B7038"/>
    <w:rsid w:val="004F34EF"/>
    <w:rsid w:val="00532F6B"/>
    <w:rsid w:val="005A2EDD"/>
    <w:rsid w:val="00625B3B"/>
    <w:rsid w:val="007462E9"/>
    <w:rsid w:val="00811E43"/>
    <w:rsid w:val="008458E3"/>
    <w:rsid w:val="00A055CC"/>
    <w:rsid w:val="00A20DFC"/>
    <w:rsid w:val="00A33571"/>
    <w:rsid w:val="00AD5EAF"/>
    <w:rsid w:val="00B14818"/>
    <w:rsid w:val="00DA0E8C"/>
    <w:rsid w:val="00DE77D5"/>
    <w:rsid w:val="00E546FD"/>
    <w:rsid w:val="00EB03ED"/>
    <w:rsid w:val="00F7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5C265-287C-4440-A591-FAA2652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5CC"/>
    <w:pPr>
      <w:spacing w:after="0" w:line="240" w:lineRule="auto"/>
    </w:pPr>
    <w:rPr>
      <w:rFonts w:ascii="Times New Roman" w:hAnsi="Times New Roman" w:cs="Times New Roman"/>
      <w:sz w:val="24"/>
      <w:szCs w:val="20"/>
      <w:lang w:val="en-GB" w:eastAsia="de-DE" w:bidi="ar-SA"/>
    </w:rPr>
  </w:style>
  <w:style w:type="paragraph" w:styleId="berschrift1">
    <w:name w:val="heading 1"/>
    <w:basedOn w:val="Standard"/>
    <w:next w:val="Standard"/>
    <w:link w:val="berschrift1Zchn"/>
    <w:uiPriority w:val="9"/>
    <w:qFormat/>
    <w:rsid w:val="000153B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unhideWhenUsed/>
    <w:qFormat/>
    <w:rsid w:val="000153B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berschrift3">
    <w:name w:val="heading 3"/>
    <w:basedOn w:val="Standard"/>
    <w:next w:val="Standard"/>
    <w:link w:val="berschrift3Zchn"/>
    <w:uiPriority w:val="9"/>
    <w:unhideWhenUsed/>
    <w:qFormat/>
    <w:rsid w:val="000153B9"/>
    <w:pPr>
      <w:keepNext/>
      <w:keepLines/>
      <w:spacing w:before="200"/>
      <w:outlineLvl w:val="2"/>
    </w:pPr>
    <w:rPr>
      <w:rFonts w:asciiTheme="majorHAnsi" w:eastAsiaTheme="majorEastAsia" w:hAnsiTheme="majorHAnsi" w:cstheme="majorBidi"/>
      <w:b/>
      <w:bCs/>
      <w:color w:val="4F81BD" w:themeColor="accent1"/>
      <w:sz w:val="22"/>
      <w:lang w:val="en-US"/>
    </w:rPr>
  </w:style>
  <w:style w:type="paragraph" w:styleId="berschrift4">
    <w:name w:val="heading 4"/>
    <w:basedOn w:val="Standard"/>
    <w:next w:val="Standard"/>
    <w:link w:val="berschrift4Zchn"/>
    <w:uiPriority w:val="9"/>
    <w:unhideWhenUsed/>
    <w:qFormat/>
    <w:rsid w:val="000153B9"/>
    <w:pPr>
      <w:keepNext/>
      <w:keepLines/>
      <w:spacing w:before="200"/>
      <w:outlineLvl w:val="3"/>
    </w:pPr>
    <w:rPr>
      <w:rFonts w:asciiTheme="majorHAnsi" w:eastAsiaTheme="majorEastAsia" w:hAnsiTheme="majorHAnsi" w:cstheme="majorBidi"/>
      <w:b/>
      <w:bCs/>
      <w:i/>
      <w:iCs/>
      <w:color w:val="4F81BD" w:themeColor="accent1"/>
      <w:sz w:val="22"/>
      <w:lang w:val="en-US"/>
    </w:rPr>
  </w:style>
  <w:style w:type="paragraph" w:styleId="berschrift5">
    <w:name w:val="heading 5"/>
    <w:basedOn w:val="Standard"/>
    <w:next w:val="Standard"/>
    <w:link w:val="berschrift5Zchn"/>
    <w:uiPriority w:val="9"/>
    <w:semiHidden/>
    <w:unhideWhenUsed/>
    <w:qFormat/>
    <w:rsid w:val="000153B9"/>
    <w:pPr>
      <w:keepNext/>
      <w:keepLines/>
      <w:spacing w:before="200"/>
      <w:outlineLvl w:val="4"/>
    </w:pPr>
    <w:rPr>
      <w:rFonts w:asciiTheme="majorHAnsi" w:eastAsiaTheme="majorEastAsia" w:hAnsiTheme="majorHAnsi" w:cstheme="majorBidi"/>
      <w:color w:val="243F60" w:themeColor="accent1" w:themeShade="7F"/>
      <w:sz w:val="22"/>
      <w:lang w:val="en-US"/>
    </w:rPr>
  </w:style>
  <w:style w:type="paragraph" w:styleId="berschrift6">
    <w:name w:val="heading 6"/>
    <w:basedOn w:val="Standard"/>
    <w:next w:val="Standard"/>
    <w:link w:val="berschrift6Zchn"/>
    <w:uiPriority w:val="9"/>
    <w:semiHidden/>
    <w:unhideWhenUsed/>
    <w:qFormat/>
    <w:rsid w:val="000153B9"/>
    <w:pPr>
      <w:keepNext/>
      <w:keepLines/>
      <w:spacing w:before="200"/>
      <w:outlineLvl w:val="5"/>
    </w:pPr>
    <w:rPr>
      <w:rFonts w:asciiTheme="majorHAnsi" w:eastAsiaTheme="majorEastAsia" w:hAnsiTheme="majorHAnsi" w:cstheme="majorBidi"/>
      <w:i/>
      <w:iCs/>
      <w:color w:val="243F60" w:themeColor="accent1" w:themeShade="7F"/>
      <w:sz w:val="22"/>
      <w:lang w:val="en-US"/>
    </w:rPr>
  </w:style>
  <w:style w:type="paragraph" w:styleId="berschrift7">
    <w:name w:val="heading 7"/>
    <w:basedOn w:val="Standard"/>
    <w:next w:val="Standard"/>
    <w:link w:val="berschrift7Zchn"/>
    <w:uiPriority w:val="9"/>
    <w:semiHidden/>
    <w:unhideWhenUsed/>
    <w:qFormat/>
    <w:rsid w:val="000153B9"/>
    <w:pPr>
      <w:keepNext/>
      <w:keepLines/>
      <w:spacing w:before="200"/>
      <w:outlineLvl w:val="6"/>
    </w:pPr>
    <w:rPr>
      <w:rFonts w:asciiTheme="majorHAnsi" w:eastAsiaTheme="majorEastAsia" w:hAnsiTheme="majorHAnsi" w:cstheme="majorBidi"/>
      <w:i/>
      <w:iCs/>
      <w:color w:val="404040" w:themeColor="text1" w:themeTint="BF"/>
      <w:sz w:val="22"/>
      <w:lang w:val="en-US"/>
    </w:rPr>
  </w:style>
  <w:style w:type="paragraph" w:styleId="berschrift8">
    <w:name w:val="heading 8"/>
    <w:basedOn w:val="Standard"/>
    <w:next w:val="Standard"/>
    <w:link w:val="berschrift8Zchn"/>
    <w:uiPriority w:val="9"/>
    <w:semiHidden/>
    <w:unhideWhenUsed/>
    <w:qFormat/>
    <w:rsid w:val="000153B9"/>
    <w:pPr>
      <w:keepNext/>
      <w:keepLines/>
      <w:spacing w:before="200"/>
      <w:outlineLvl w:val="7"/>
    </w:pPr>
    <w:rPr>
      <w:rFonts w:asciiTheme="majorHAnsi" w:eastAsiaTheme="majorEastAsia" w:hAnsiTheme="majorHAnsi" w:cstheme="majorBidi"/>
      <w:color w:val="4F81BD" w:themeColor="accent1"/>
      <w:sz w:val="20"/>
      <w:lang w:val="en-US"/>
    </w:rPr>
  </w:style>
  <w:style w:type="paragraph" w:styleId="berschrift9">
    <w:name w:val="heading 9"/>
    <w:basedOn w:val="Standard"/>
    <w:next w:val="Standard"/>
    <w:link w:val="berschrift9Zchn"/>
    <w:uiPriority w:val="9"/>
    <w:semiHidden/>
    <w:unhideWhenUsed/>
    <w:qFormat/>
    <w:rsid w:val="000153B9"/>
    <w:pPr>
      <w:keepNext/>
      <w:keepLines/>
      <w:spacing w:before="200"/>
      <w:outlineLvl w:val="8"/>
    </w:pPr>
    <w:rPr>
      <w:rFonts w:asciiTheme="majorHAnsi" w:eastAsiaTheme="majorEastAsia" w:hAnsiTheme="majorHAnsi" w:cstheme="majorBidi"/>
      <w:i/>
      <w:iCs/>
      <w:color w:val="404040" w:themeColor="text1" w:themeTint="BF"/>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53B9"/>
    <w:pPr>
      <w:spacing w:after="0" w:line="240" w:lineRule="auto"/>
    </w:pPr>
  </w:style>
  <w:style w:type="character" w:customStyle="1" w:styleId="berschrift1Zchn">
    <w:name w:val="Überschrift 1 Zchn"/>
    <w:basedOn w:val="Absatz-Standardschriftart"/>
    <w:link w:val="berschrift1"/>
    <w:uiPriority w:val="9"/>
    <w:rsid w:val="000153B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153B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153B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153B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153B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153B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153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153B9"/>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0153B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153B9"/>
    <w:rPr>
      <w:b/>
      <w:bCs/>
      <w:color w:val="4F81BD" w:themeColor="accent1"/>
      <w:sz w:val="18"/>
      <w:szCs w:val="18"/>
    </w:rPr>
  </w:style>
  <w:style w:type="paragraph" w:styleId="Titel">
    <w:name w:val="Title"/>
    <w:basedOn w:val="Standard"/>
    <w:next w:val="Standard"/>
    <w:link w:val="TitelZchn"/>
    <w:uiPriority w:val="10"/>
    <w:qFormat/>
    <w:rsid w:val="000153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0153B9"/>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153B9"/>
    <w:pPr>
      <w:numPr>
        <w:ilvl w:val="1"/>
      </w:numPr>
    </w:pPr>
    <w:rPr>
      <w:rFonts w:asciiTheme="majorHAnsi" w:eastAsiaTheme="majorEastAsia" w:hAnsiTheme="majorHAnsi" w:cstheme="majorBidi"/>
      <w:i/>
      <w:iCs/>
      <w:color w:val="4F81BD" w:themeColor="accent1"/>
      <w:spacing w:val="15"/>
      <w:szCs w:val="24"/>
      <w:lang w:val="en-US"/>
    </w:rPr>
  </w:style>
  <w:style w:type="character" w:customStyle="1" w:styleId="UntertitelZchn">
    <w:name w:val="Untertitel Zchn"/>
    <w:basedOn w:val="Absatz-Standardschriftart"/>
    <w:link w:val="Untertitel"/>
    <w:uiPriority w:val="11"/>
    <w:rsid w:val="000153B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153B9"/>
    <w:rPr>
      <w:b/>
      <w:bCs/>
    </w:rPr>
  </w:style>
  <w:style w:type="character" w:styleId="Hervorhebung">
    <w:name w:val="Emphasis"/>
    <w:basedOn w:val="Absatz-Standardschriftart"/>
    <w:uiPriority w:val="20"/>
    <w:qFormat/>
    <w:rsid w:val="000153B9"/>
    <w:rPr>
      <w:i/>
      <w:iCs/>
    </w:rPr>
  </w:style>
  <w:style w:type="paragraph" w:styleId="Listenabsatz">
    <w:name w:val="List Paragraph"/>
    <w:basedOn w:val="Standard"/>
    <w:uiPriority w:val="34"/>
    <w:qFormat/>
    <w:rsid w:val="000153B9"/>
    <w:pPr>
      <w:ind w:left="720"/>
      <w:contextualSpacing/>
    </w:pPr>
  </w:style>
  <w:style w:type="paragraph" w:styleId="Zitat">
    <w:name w:val="Quote"/>
    <w:basedOn w:val="Standard"/>
    <w:next w:val="Standard"/>
    <w:link w:val="ZitatZchn"/>
    <w:uiPriority w:val="29"/>
    <w:qFormat/>
    <w:rsid w:val="000153B9"/>
    <w:rPr>
      <w:i/>
      <w:iCs/>
      <w:color w:val="000000" w:themeColor="text1"/>
      <w:sz w:val="22"/>
      <w:lang w:val="en-US"/>
    </w:rPr>
  </w:style>
  <w:style w:type="character" w:customStyle="1" w:styleId="ZitatZchn">
    <w:name w:val="Zitat Zchn"/>
    <w:basedOn w:val="Absatz-Standardschriftart"/>
    <w:link w:val="Zitat"/>
    <w:uiPriority w:val="29"/>
    <w:rsid w:val="000153B9"/>
    <w:rPr>
      <w:i/>
      <w:iCs/>
      <w:color w:val="000000" w:themeColor="text1"/>
    </w:rPr>
  </w:style>
  <w:style w:type="paragraph" w:styleId="IntensivesZitat">
    <w:name w:val="Intense Quote"/>
    <w:basedOn w:val="Standard"/>
    <w:next w:val="Standard"/>
    <w:link w:val="IntensivesZitatZchn"/>
    <w:uiPriority w:val="30"/>
    <w:qFormat/>
    <w:rsid w:val="000153B9"/>
    <w:pPr>
      <w:pBdr>
        <w:bottom w:val="single" w:sz="4" w:space="4" w:color="4F81BD" w:themeColor="accent1"/>
      </w:pBdr>
      <w:spacing w:before="200" w:after="280"/>
      <w:ind w:left="936" w:right="936"/>
    </w:pPr>
    <w:rPr>
      <w:b/>
      <w:bCs/>
      <w:i/>
      <w:iCs/>
      <w:color w:val="4F81BD" w:themeColor="accent1"/>
      <w:sz w:val="22"/>
      <w:lang w:val="en-US"/>
    </w:rPr>
  </w:style>
  <w:style w:type="character" w:customStyle="1" w:styleId="IntensivesZitatZchn">
    <w:name w:val="Intensives Zitat Zchn"/>
    <w:basedOn w:val="Absatz-Standardschriftart"/>
    <w:link w:val="IntensivesZitat"/>
    <w:uiPriority w:val="30"/>
    <w:rsid w:val="000153B9"/>
    <w:rPr>
      <w:b/>
      <w:bCs/>
      <w:i/>
      <w:iCs/>
      <w:color w:val="4F81BD" w:themeColor="accent1"/>
    </w:rPr>
  </w:style>
  <w:style w:type="character" w:styleId="SchwacheHervorhebung">
    <w:name w:val="Subtle Emphasis"/>
    <w:basedOn w:val="Absatz-Standardschriftart"/>
    <w:uiPriority w:val="19"/>
    <w:qFormat/>
    <w:rsid w:val="000153B9"/>
    <w:rPr>
      <w:i/>
      <w:iCs/>
      <w:color w:val="808080" w:themeColor="text1" w:themeTint="7F"/>
    </w:rPr>
  </w:style>
  <w:style w:type="character" w:styleId="IntensiveHervorhebung">
    <w:name w:val="Intense Emphasis"/>
    <w:basedOn w:val="Absatz-Standardschriftart"/>
    <w:uiPriority w:val="21"/>
    <w:qFormat/>
    <w:rsid w:val="000153B9"/>
    <w:rPr>
      <w:b/>
      <w:bCs/>
      <w:i/>
      <w:iCs/>
      <w:color w:val="4F81BD" w:themeColor="accent1"/>
    </w:rPr>
  </w:style>
  <w:style w:type="character" w:styleId="SchwacherVerweis">
    <w:name w:val="Subtle Reference"/>
    <w:basedOn w:val="Absatz-Standardschriftart"/>
    <w:uiPriority w:val="31"/>
    <w:qFormat/>
    <w:rsid w:val="000153B9"/>
    <w:rPr>
      <w:smallCaps/>
      <w:color w:val="C0504D" w:themeColor="accent2"/>
      <w:u w:val="single"/>
    </w:rPr>
  </w:style>
  <w:style w:type="character" w:styleId="IntensiverVerweis">
    <w:name w:val="Intense Reference"/>
    <w:basedOn w:val="Absatz-Standardschriftart"/>
    <w:uiPriority w:val="32"/>
    <w:qFormat/>
    <w:rsid w:val="000153B9"/>
    <w:rPr>
      <w:b/>
      <w:bCs/>
      <w:smallCaps/>
      <w:color w:val="C0504D" w:themeColor="accent2"/>
      <w:spacing w:val="5"/>
      <w:u w:val="single"/>
    </w:rPr>
  </w:style>
  <w:style w:type="character" w:styleId="Buchtitel">
    <w:name w:val="Book Title"/>
    <w:basedOn w:val="Absatz-Standardschriftart"/>
    <w:uiPriority w:val="33"/>
    <w:qFormat/>
    <w:rsid w:val="000153B9"/>
    <w:rPr>
      <w:b/>
      <w:bCs/>
      <w:smallCaps/>
      <w:spacing w:val="5"/>
    </w:rPr>
  </w:style>
  <w:style w:type="paragraph" w:styleId="Inhaltsverzeichnisberschrift">
    <w:name w:val="TOC Heading"/>
    <w:basedOn w:val="berschrift1"/>
    <w:next w:val="Standard"/>
    <w:uiPriority w:val="39"/>
    <w:semiHidden/>
    <w:unhideWhenUsed/>
    <w:qFormat/>
    <w:rsid w:val="000153B9"/>
    <w:pPr>
      <w:outlineLvl w:val="9"/>
    </w:pPr>
    <w:rPr>
      <w:lang w:val="en-GB"/>
    </w:rPr>
  </w:style>
  <w:style w:type="character" w:styleId="Hyperlink">
    <w:name w:val="Hyperlink"/>
    <w:basedOn w:val="Absatz-Standardschriftart"/>
    <w:uiPriority w:val="99"/>
    <w:unhideWhenUsed/>
    <w:rsid w:val="00062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ience.smith.edu/departments/Biochem/Biochem_353/Amsulfate.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UniFr</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Igloi</dc:creator>
  <cp:keywords/>
  <dc:description/>
  <cp:lastModifiedBy>Gabor Igloi</cp:lastModifiedBy>
  <cp:revision>4</cp:revision>
  <dcterms:created xsi:type="dcterms:W3CDTF">2010-05-03T10:55:00Z</dcterms:created>
  <dcterms:modified xsi:type="dcterms:W3CDTF">2014-04-29T12:32:00Z</dcterms:modified>
</cp:coreProperties>
</file>