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bin" ContentType="application/vnd.openxmlformats-officedocument.oleObject"/>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3E1" w:rsidRPr="004C0316" w:rsidRDefault="00B26C49" w:rsidP="00B0695A">
      <w:pPr>
        <w:spacing w:beforeLines="1"/>
        <w:rPr>
          <w:rFonts w:ascii="Helvetica" w:hAnsi="Helvetica" w:cs="Helvetica"/>
          <w:b/>
          <w:sz w:val="22"/>
          <w:szCs w:val="22"/>
        </w:rPr>
      </w:pPr>
      <w:r w:rsidRPr="004C0316">
        <w:rPr>
          <w:rFonts w:ascii="Helvetica" w:hAnsi="Helvetica" w:cs="Helvetica"/>
          <w:b/>
          <w:sz w:val="22"/>
          <w:szCs w:val="22"/>
        </w:rPr>
        <w:t>BROCCOLI</w:t>
      </w:r>
      <w:r w:rsidR="00D2098D" w:rsidRPr="004C0316">
        <w:rPr>
          <w:rFonts w:ascii="Helvetica" w:hAnsi="Helvetica" w:cs="Helvetica"/>
          <w:b/>
          <w:sz w:val="22"/>
          <w:szCs w:val="22"/>
        </w:rPr>
        <w:t xml:space="preserve"> </w:t>
      </w:r>
      <w:r w:rsidRPr="004C0316">
        <w:rPr>
          <w:rFonts w:ascii="Helvetica" w:hAnsi="Helvetica" w:cs="Helvetica"/>
          <w:b/>
          <w:sz w:val="22"/>
          <w:szCs w:val="22"/>
        </w:rPr>
        <w:t xml:space="preserve">AND dBROCCOLI </w:t>
      </w:r>
      <w:r w:rsidR="00D2098D" w:rsidRPr="004C0316">
        <w:rPr>
          <w:rFonts w:ascii="Helvetica" w:hAnsi="Helvetica" w:cs="Helvetica"/>
          <w:b/>
          <w:sz w:val="22"/>
          <w:szCs w:val="22"/>
        </w:rPr>
        <w:t>PLASMIDS</w:t>
      </w:r>
      <w:r w:rsidR="00E31BED" w:rsidRPr="004C0316">
        <w:rPr>
          <w:rFonts w:ascii="Helvetica" w:hAnsi="Helvetica" w:cs="Helvetica"/>
          <w:b/>
          <w:sz w:val="22"/>
          <w:szCs w:val="22"/>
        </w:rPr>
        <w:t xml:space="preserve"> </w:t>
      </w:r>
    </w:p>
    <w:p w:rsidR="00D051C2" w:rsidRPr="000637BC" w:rsidRDefault="00D051C2" w:rsidP="00B0695A">
      <w:pPr>
        <w:spacing w:beforeLines="1"/>
        <w:rPr>
          <w:rFonts w:ascii="Helvetica" w:hAnsi="Helvetica" w:cs="Helvetica"/>
          <w:sz w:val="22"/>
          <w:szCs w:val="22"/>
          <w:u w:val="single"/>
        </w:rPr>
      </w:pPr>
    </w:p>
    <w:p w:rsidR="00D051C2" w:rsidRDefault="00B26C49" w:rsidP="00B0695A">
      <w:pPr>
        <w:spacing w:beforeLines="1"/>
        <w:rPr>
          <w:rFonts w:ascii="Helvetica" w:hAnsi="Helvetica" w:cs="Helvetica"/>
          <w:color w:val="000000" w:themeColor="text1"/>
          <w:sz w:val="22"/>
          <w:szCs w:val="22"/>
        </w:rPr>
      </w:pPr>
      <w:r w:rsidRPr="00CC193C">
        <w:rPr>
          <w:rFonts w:ascii="Helvetica" w:hAnsi="Helvetica" w:cs="Helvetica"/>
          <w:color w:val="000000" w:themeColor="text1"/>
          <w:sz w:val="22"/>
          <w:szCs w:val="22"/>
        </w:rPr>
        <w:t>Broccoli</w:t>
      </w:r>
      <w:r w:rsidR="00D051C2" w:rsidRPr="00550BAA">
        <w:rPr>
          <w:rFonts w:ascii="Helvetica" w:hAnsi="Helvetica" w:cs="Helvetica"/>
          <w:color w:val="000000" w:themeColor="text1"/>
          <w:sz w:val="22"/>
          <w:szCs w:val="22"/>
        </w:rPr>
        <w:t xml:space="preserve"> </w:t>
      </w:r>
      <w:r w:rsidR="00916394" w:rsidRPr="00550BAA">
        <w:rPr>
          <w:rFonts w:ascii="Helvetica" w:hAnsi="Helvetica" w:cs="Helvetica"/>
          <w:color w:val="000000" w:themeColor="text1"/>
          <w:sz w:val="22"/>
          <w:szCs w:val="22"/>
        </w:rPr>
        <w:t xml:space="preserve">is </w:t>
      </w:r>
      <w:r w:rsidR="00D051C2" w:rsidRPr="00550BAA">
        <w:rPr>
          <w:rFonts w:ascii="Helvetica" w:hAnsi="Helvetica" w:cs="Helvetica"/>
          <w:color w:val="000000" w:themeColor="text1"/>
          <w:sz w:val="22"/>
          <w:szCs w:val="22"/>
        </w:rPr>
        <w:t>noticeably better than Spinach</w:t>
      </w:r>
      <w:r w:rsidRPr="00550BAA">
        <w:rPr>
          <w:rFonts w:ascii="Helvetica" w:hAnsi="Helvetica" w:cs="Helvetica"/>
          <w:color w:val="000000" w:themeColor="text1"/>
          <w:sz w:val="22"/>
          <w:szCs w:val="22"/>
        </w:rPr>
        <w:t>2</w:t>
      </w:r>
      <w:r w:rsidR="00D051C2" w:rsidRPr="00550BAA">
        <w:rPr>
          <w:rFonts w:ascii="Helvetica" w:hAnsi="Helvetica" w:cs="Helvetica"/>
          <w:color w:val="000000" w:themeColor="text1"/>
          <w:sz w:val="22"/>
          <w:szCs w:val="22"/>
        </w:rPr>
        <w:t xml:space="preserve"> for imaging RNA in </w:t>
      </w:r>
      <w:r w:rsidR="000D269E" w:rsidRPr="00550BAA">
        <w:rPr>
          <w:rFonts w:ascii="Helvetica" w:hAnsi="Helvetica" w:cs="Helvetica"/>
          <w:i/>
          <w:color w:val="000000" w:themeColor="text1"/>
          <w:sz w:val="22"/>
          <w:szCs w:val="22"/>
        </w:rPr>
        <w:t>E. coli</w:t>
      </w:r>
      <w:r w:rsidRPr="00550BAA">
        <w:rPr>
          <w:rFonts w:ascii="Helvetica" w:hAnsi="Helvetica" w:cs="Helvetica"/>
          <w:i/>
          <w:color w:val="000000" w:themeColor="text1"/>
          <w:sz w:val="22"/>
          <w:szCs w:val="22"/>
        </w:rPr>
        <w:t xml:space="preserve"> </w:t>
      </w:r>
      <w:r w:rsidRPr="00550BAA">
        <w:rPr>
          <w:rFonts w:ascii="Helvetica" w:hAnsi="Helvetica" w:cs="Helvetica"/>
          <w:color w:val="000000" w:themeColor="text1"/>
          <w:sz w:val="22"/>
          <w:szCs w:val="22"/>
        </w:rPr>
        <w:t xml:space="preserve">and </w:t>
      </w:r>
      <w:r w:rsidR="00D051C2" w:rsidRPr="00550BAA">
        <w:rPr>
          <w:rFonts w:ascii="Helvetica" w:hAnsi="Helvetica" w:cs="Helvetica"/>
          <w:color w:val="000000" w:themeColor="text1"/>
          <w:sz w:val="22"/>
          <w:szCs w:val="22"/>
        </w:rPr>
        <w:t xml:space="preserve">mammalian cells.  </w:t>
      </w:r>
      <w:r w:rsidR="00916394" w:rsidRPr="00550BAA">
        <w:rPr>
          <w:rFonts w:ascii="Helvetica" w:hAnsi="Helvetica" w:cs="Helvetica"/>
          <w:color w:val="000000" w:themeColor="text1"/>
          <w:sz w:val="22"/>
          <w:szCs w:val="22"/>
        </w:rPr>
        <w:t>One of the reasons of superior behavior of Broccoli in cells is low dependence of its fluorescence on magnesium concentration.</w:t>
      </w:r>
    </w:p>
    <w:p w:rsidR="004C0316" w:rsidRDefault="004C0316" w:rsidP="00B0695A">
      <w:pPr>
        <w:spacing w:beforeLines="1"/>
        <w:rPr>
          <w:rFonts w:ascii="Helvetica" w:hAnsi="Helvetica" w:cs="Helvetica"/>
          <w:color w:val="000000" w:themeColor="text1"/>
          <w:sz w:val="22"/>
          <w:szCs w:val="22"/>
        </w:rPr>
      </w:pPr>
    </w:p>
    <w:p w:rsidR="00EB2AA0" w:rsidRDefault="005F13AF" w:rsidP="00B0695A">
      <w:pPr>
        <w:spacing w:beforeLines="1"/>
        <w:rPr>
          <w:rFonts w:ascii="Helvetica" w:hAnsi="Helvetica" w:cs="Helvetica"/>
          <w:color w:val="000000" w:themeColor="text1"/>
          <w:sz w:val="22"/>
          <w:szCs w:val="22"/>
        </w:rPr>
      </w:pPr>
      <w:r w:rsidRPr="00550BAA">
        <w:rPr>
          <w:rFonts w:ascii="Helvetica" w:hAnsi="Helvetica" w:cs="Helvetica"/>
          <w:color w:val="000000" w:themeColor="text1"/>
          <w:sz w:val="22"/>
          <w:szCs w:val="22"/>
        </w:rPr>
        <w:t xml:space="preserve">An additional </w:t>
      </w:r>
      <w:r w:rsidR="00833D06">
        <w:rPr>
          <w:rFonts w:ascii="Helvetica" w:hAnsi="Helvetica" w:cs="Helvetica"/>
          <w:color w:val="000000" w:themeColor="text1"/>
          <w:sz w:val="22"/>
          <w:szCs w:val="22"/>
        </w:rPr>
        <w:t>tag</w:t>
      </w:r>
      <w:r w:rsidR="00833D06" w:rsidRPr="00550BAA">
        <w:rPr>
          <w:rFonts w:ascii="Helvetica" w:hAnsi="Helvetica" w:cs="Helvetica"/>
          <w:color w:val="000000" w:themeColor="text1"/>
          <w:sz w:val="22"/>
          <w:szCs w:val="22"/>
        </w:rPr>
        <w:t xml:space="preserve"> </w:t>
      </w:r>
      <w:r w:rsidRPr="00550BAA">
        <w:rPr>
          <w:rFonts w:ascii="Helvetica" w:hAnsi="Helvetica" w:cs="Helvetica"/>
          <w:color w:val="000000" w:themeColor="text1"/>
          <w:sz w:val="22"/>
          <w:szCs w:val="22"/>
        </w:rPr>
        <w:t xml:space="preserve">is dimeric Broccoli (dBroccoli) which is two Broccoli </w:t>
      </w:r>
      <w:r w:rsidR="00A2243D" w:rsidRPr="00550BAA">
        <w:rPr>
          <w:rFonts w:ascii="Helvetica" w:hAnsi="Helvetica" w:cs="Helvetica"/>
          <w:color w:val="000000" w:themeColor="text1"/>
          <w:sz w:val="22"/>
          <w:szCs w:val="22"/>
        </w:rPr>
        <w:t>aptamers</w:t>
      </w:r>
      <w:r w:rsidRPr="00550BAA">
        <w:rPr>
          <w:rFonts w:ascii="Helvetica" w:hAnsi="Helvetica" w:cs="Helvetica"/>
          <w:color w:val="000000" w:themeColor="text1"/>
          <w:sz w:val="22"/>
          <w:szCs w:val="22"/>
        </w:rPr>
        <w:t xml:space="preserve"> within one long stem-loop. dBroccoli is </w:t>
      </w:r>
      <w:r w:rsidR="006F3C7B" w:rsidRPr="00BB4703">
        <w:rPr>
          <w:rFonts w:ascii="Helvetica" w:hAnsi="Helvetica" w:cs="Helvetica"/>
          <w:color w:val="000000" w:themeColor="text1"/>
          <w:sz w:val="22"/>
          <w:szCs w:val="22"/>
        </w:rPr>
        <w:t>almost</w:t>
      </w:r>
      <w:r w:rsidRPr="004C0316">
        <w:rPr>
          <w:rFonts w:ascii="Helvetica" w:hAnsi="Helvetica" w:cs="Helvetica"/>
          <w:color w:val="000000" w:themeColor="text1"/>
          <w:sz w:val="22"/>
          <w:szCs w:val="22"/>
        </w:rPr>
        <w:t xml:space="preserve"> two </w:t>
      </w:r>
      <w:r w:rsidR="00833D06">
        <w:rPr>
          <w:rFonts w:ascii="Helvetica" w:hAnsi="Helvetica" w:cs="Helvetica"/>
          <w:color w:val="000000" w:themeColor="text1"/>
          <w:sz w:val="22"/>
          <w:szCs w:val="22"/>
        </w:rPr>
        <w:t>times</w:t>
      </w:r>
      <w:r w:rsidR="00833D06" w:rsidRPr="004C0316">
        <w:rPr>
          <w:rFonts w:ascii="Helvetica" w:hAnsi="Helvetica" w:cs="Helvetica"/>
          <w:color w:val="000000" w:themeColor="text1"/>
          <w:sz w:val="22"/>
          <w:szCs w:val="22"/>
        </w:rPr>
        <w:t xml:space="preserve"> </w:t>
      </w:r>
      <w:r w:rsidRPr="004C0316">
        <w:rPr>
          <w:rFonts w:ascii="Helvetica" w:hAnsi="Helvetica" w:cs="Helvetica"/>
          <w:color w:val="000000" w:themeColor="text1"/>
          <w:sz w:val="22"/>
          <w:szCs w:val="22"/>
        </w:rPr>
        <w:t xml:space="preserve">brighter than Broccoli </w:t>
      </w:r>
      <w:r w:rsidR="003D568D" w:rsidRPr="003D568D">
        <w:rPr>
          <w:rFonts w:ascii="Helvetica" w:hAnsi="Helvetica" w:cs="Helvetica"/>
          <w:i/>
          <w:color w:val="000000" w:themeColor="text1"/>
          <w:sz w:val="22"/>
          <w:szCs w:val="22"/>
        </w:rPr>
        <w:t>in vitro</w:t>
      </w:r>
      <w:r w:rsidR="00EB2AA0">
        <w:rPr>
          <w:rFonts w:ascii="Helvetica" w:hAnsi="Helvetica" w:cs="Helvetica"/>
          <w:color w:val="000000" w:themeColor="text1"/>
          <w:sz w:val="22"/>
          <w:szCs w:val="22"/>
        </w:rPr>
        <w:t xml:space="preserve"> and </w:t>
      </w:r>
      <w:r w:rsidR="003D568D" w:rsidRPr="003D568D">
        <w:rPr>
          <w:rFonts w:ascii="Helvetica" w:hAnsi="Helvetica" w:cs="Helvetica"/>
          <w:i/>
          <w:color w:val="000000" w:themeColor="text1"/>
          <w:sz w:val="22"/>
          <w:szCs w:val="22"/>
        </w:rPr>
        <w:t>in vivo</w:t>
      </w:r>
      <w:r w:rsidRPr="00550BAA">
        <w:rPr>
          <w:rFonts w:ascii="Helvetica" w:hAnsi="Helvetica" w:cs="Helvetica"/>
          <w:i/>
          <w:color w:val="000000" w:themeColor="text1"/>
          <w:sz w:val="22"/>
          <w:szCs w:val="22"/>
        </w:rPr>
        <w:t xml:space="preserve"> </w:t>
      </w:r>
      <w:r w:rsidR="00131DAC">
        <w:rPr>
          <w:rFonts w:ascii="Helvetica" w:hAnsi="Helvetica" w:cs="Helvetica"/>
          <w:color w:val="000000" w:themeColor="text1"/>
          <w:sz w:val="22"/>
          <w:szCs w:val="22"/>
        </w:rPr>
        <w:t>while still having</w:t>
      </w:r>
      <w:r w:rsidR="00EB2AA0">
        <w:rPr>
          <w:rFonts w:ascii="Helvetica" w:hAnsi="Helvetica" w:cs="Helvetica"/>
          <w:color w:val="000000" w:themeColor="text1"/>
          <w:sz w:val="22"/>
          <w:szCs w:val="22"/>
        </w:rPr>
        <w:t xml:space="preserve"> </w:t>
      </w:r>
      <w:r w:rsidR="00131DAC">
        <w:rPr>
          <w:rFonts w:ascii="Helvetica" w:hAnsi="Helvetica" w:cs="Helvetica"/>
          <w:color w:val="000000" w:themeColor="text1"/>
          <w:sz w:val="22"/>
          <w:szCs w:val="22"/>
        </w:rPr>
        <w:t>relatively</w:t>
      </w:r>
      <w:r w:rsidR="00EB2AA0">
        <w:rPr>
          <w:rFonts w:ascii="Helvetica" w:hAnsi="Helvetica" w:cs="Helvetica"/>
          <w:color w:val="000000" w:themeColor="text1"/>
          <w:sz w:val="22"/>
          <w:szCs w:val="22"/>
        </w:rPr>
        <w:t xml:space="preserve"> small size (90 nt)</w:t>
      </w:r>
      <w:r w:rsidRPr="00550BAA">
        <w:rPr>
          <w:rFonts w:ascii="Helvetica" w:hAnsi="Helvetica" w:cs="Helvetica"/>
          <w:color w:val="000000" w:themeColor="text1"/>
          <w:sz w:val="22"/>
          <w:szCs w:val="22"/>
        </w:rPr>
        <w:t>.</w:t>
      </w:r>
    </w:p>
    <w:p w:rsidR="00EB2AA0" w:rsidRPr="00514DF8" w:rsidRDefault="00EB2AA0" w:rsidP="00B0695A">
      <w:pPr>
        <w:spacing w:beforeLines="1"/>
        <w:rPr>
          <w:rFonts w:ascii="Helvetica" w:hAnsi="Helvetica" w:cs="Helvetica"/>
          <w:color w:val="000000" w:themeColor="text1"/>
          <w:sz w:val="22"/>
          <w:szCs w:val="22"/>
        </w:rPr>
      </w:pPr>
    </w:p>
    <w:p w:rsidR="00EB2AA0" w:rsidRPr="00514DF8" w:rsidRDefault="00EB2AA0" w:rsidP="00B0695A">
      <w:pPr>
        <w:spacing w:beforeLines="1"/>
        <w:rPr>
          <w:rFonts w:ascii="Helvetica" w:hAnsi="Helvetica" w:cs="Helvetica"/>
          <w:color w:val="000000" w:themeColor="text1"/>
          <w:sz w:val="22"/>
          <w:szCs w:val="22"/>
        </w:rPr>
      </w:pPr>
      <w:r w:rsidRPr="003D568D">
        <w:rPr>
          <w:rFonts w:ascii="Helvetica" w:hAnsi="Helvetica" w:cs="Helvetica"/>
          <w:color w:val="000000" w:themeColor="text1"/>
          <w:sz w:val="22"/>
          <w:szCs w:val="22"/>
        </w:rPr>
        <w:t xml:space="preserve">We have developed a new scaffold, F30, which enhances Broccoli fluorescence </w:t>
      </w:r>
      <w:r w:rsidR="003D568D" w:rsidRPr="003D568D">
        <w:rPr>
          <w:rFonts w:ascii="Helvetica" w:hAnsi="Helvetica" w:cs="Helvetica"/>
          <w:i/>
          <w:color w:val="000000" w:themeColor="text1"/>
          <w:sz w:val="22"/>
          <w:szCs w:val="22"/>
        </w:rPr>
        <w:t>in vitro</w:t>
      </w:r>
      <w:r w:rsidRPr="003D568D">
        <w:rPr>
          <w:rFonts w:ascii="Helvetica" w:hAnsi="Helvetica" w:cs="Helvetica"/>
          <w:color w:val="000000" w:themeColor="text1"/>
          <w:sz w:val="22"/>
          <w:szCs w:val="22"/>
        </w:rPr>
        <w:t xml:space="preserve"> and in cells.  F30 was engineered based on the naturally occurring</w:t>
      </w:r>
      <w:r w:rsidR="00630B80">
        <w:rPr>
          <w:rFonts w:ascii="Helvetica" w:hAnsi="Helvetica" w:cs="Helvetica"/>
          <w:color w:val="000000" w:themeColor="text1"/>
          <w:sz w:val="22"/>
          <w:szCs w:val="22"/>
        </w:rPr>
        <w:t xml:space="preserve"> </w:t>
      </w:r>
      <w:r w:rsidR="00790124">
        <w:rPr>
          <w:rFonts w:ascii="Helvetica" w:hAnsi="Helvetica" w:cs="Helvetica"/>
          <w:color w:val="000000" w:themeColor="text1"/>
          <w:sz w:val="22"/>
          <w:szCs w:val="22"/>
        </w:rPr>
        <w:t>P</w:t>
      </w:r>
      <w:r w:rsidR="00630B80">
        <w:rPr>
          <w:rFonts w:ascii="Helvetica" w:hAnsi="Helvetica" w:cs="Helvetica"/>
          <w:color w:val="000000" w:themeColor="text1"/>
          <w:sz w:val="22"/>
          <w:szCs w:val="22"/>
        </w:rPr>
        <w:t>hi29</w:t>
      </w:r>
      <w:r w:rsidRPr="003D568D">
        <w:rPr>
          <w:rFonts w:ascii="Helvetica" w:hAnsi="Helvetica" w:cs="Helvetica"/>
          <w:color w:val="000000" w:themeColor="text1"/>
          <w:sz w:val="22"/>
          <w:szCs w:val="22"/>
        </w:rPr>
        <w:t xml:space="preserve"> viral RNA three-way junction motif.  Unlike </w:t>
      </w:r>
      <w:r w:rsidR="00630B80">
        <w:rPr>
          <w:rFonts w:ascii="Helvetica" w:hAnsi="Helvetica" w:cs="Helvetica"/>
          <w:color w:val="000000" w:themeColor="text1"/>
          <w:sz w:val="22"/>
          <w:szCs w:val="22"/>
        </w:rPr>
        <w:t xml:space="preserve">the </w:t>
      </w:r>
      <w:r w:rsidRPr="00514DF8">
        <w:rPr>
          <w:rFonts w:ascii="Helvetica" w:hAnsi="Helvetica" w:cs="Helvetica"/>
          <w:color w:val="000000" w:themeColor="text1"/>
          <w:sz w:val="22"/>
          <w:szCs w:val="22"/>
        </w:rPr>
        <w:t xml:space="preserve">previously used tRNA scaffold, F30 is not recognized by cellular nucleases and thus is not cleaved.  This </w:t>
      </w:r>
      <w:r w:rsidR="00630B80">
        <w:rPr>
          <w:rFonts w:ascii="Helvetica" w:hAnsi="Helvetica" w:cs="Helvetica"/>
          <w:color w:val="000000" w:themeColor="text1"/>
          <w:sz w:val="22"/>
          <w:szCs w:val="22"/>
        </w:rPr>
        <w:t>indicates that</w:t>
      </w:r>
      <w:r w:rsidRPr="00514DF8">
        <w:rPr>
          <w:rFonts w:ascii="Helvetica" w:hAnsi="Helvetica" w:cs="Helvetica"/>
          <w:color w:val="000000" w:themeColor="text1"/>
          <w:sz w:val="22"/>
          <w:szCs w:val="22"/>
        </w:rPr>
        <w:t xml:space="preserve"> F30 </w:t>
      </w:r>
      <w:r w:rsidR="00630B80">
        <w:rPr>
          <w:rFonts w:ascii="Helvetica" w:hAnsi="Helvetica" w:cs="Helvetica"/>
          <w:color w:val="000000" w:themeColor="text1"/>
          <w:sz w:val="22"/>
          <w:szCs w:val="22"/>
        </w:rPr>
        <w:t>is</w:t>
      </w:r>
      <w:r w:rsidRPr="00514DF8">
        <w:rPr>
          <w:rFonts w:ascii="Helvetica" w:hAnsi="Helvetica" w:cs="Helvetica"/>
          <w:color w:val="000000" w:themeColor="text1"/>
          <w:sz w:val="22"/>
          <w:szCs w:val="22"/>
        </w:rPr>
        <w:t xml:space="preserve"> a bioorthogonal scaffold in mammalian cells and thus it can be used as a tag when </w:t>
      </w:r>
      <w:r w:rsidR="00630B80">
        <w:rPr>
          <w:rFonts w:ascii="Helvetica" w:hAnsi="Helvetica" w:cs="Helvetica"/>
          <w:color w:val="000000" w:themeColor="text1"/>
          <w:sz w:val="22"/>
          <w:szCs w:val="22"/>
        </w:rPr>
        <w:t>presenting RNA aptamers</w:t>
      </w:r>
      <w:r w:rsidRPr="00514DF8">
        <w:rPr>
          <w:rFonts w:ascii="Helvetica" w:hAnsi="Helvetica" w:cs="Helvetica"/>
          <w:color w:val="000000" w:themeColor="text1"/>
          <w:sz w:val="22"/>
          <w:szCs w:val="22"/>
        </w:rPr>
        <w:t>.</w:t>
      </w:r>
      <w:r w:rsidR="004B08FD" w:rsidRPr="00514DF8">
        <w:rPr>
          <w:rFonts w:ascii="Helvetica" w:hAnsi="Helvetica" w:cs="Helvetica"/>
          <w:color w:val="000000" w:themeColor="text1"/>
          <w:sz w:val="22"/>
          <w:szCs w:val="22"/>
        </w:rPr>
        <w:t xml:space="preserve">  F30-Broccoli was shown to be substantially brighter than </w:t>
      </w:r>
      <w:r w:rsidR="00630B80">
        <w:rPr>
          <w:rFonts w:ascii="Helvetica" w:hAnsi="Helvetica" w:cs="Helvetica"/>
          <w:color w:val="000000" w:themeColor="text1"/>
          <w:sz w:val="22"/>
          <w:szCs w:val="22"/>
        </w:rPr>
        <w:t>un</w:t>
      </w:r>
      <w:r w:rsidR="00790124">
        <w:rPr>
          <w:rFonts w:ascii="Helvetica" w:hAnsi="Helvetica" w:cs="Helvetica"/>
          <w:color w:val="000000" w:themeColor="text1"/>
          <w:sz w:val="22"/>
          <w:szCs w:val="22"/>
        </w:rPr>
        <w:t>s</w:t>
      </w:r>
      <w:r w:rsidR="00630B80">
        <w:rPr>
          <w:rFonts w:ascii="Helvetica" w:hAnsi="Helvetica" w:cs="Helvetica"/>
          <w:color w:val="000000" w:themeColor="text1"/>
          <w:sz w:val="22"/>
          <w:szCs w:val="22"/>
        </w:rPr>
        <w:t xml:space="preserve">caffolded </w:t>
      </w:r>
      <w:r w:rsidR="004B08FD" w:rsidRPr="00514DF8">
        <w:rPr>
          <w:rFonts w:ascii="Helvetica" w:hAnsi="Helvetica" w:cs="Helvetica"/>
          <w:color w:val="000000" w:themeColor="text1"/>
          <w:sz w:val="22"/>
          <w:szCs w:val="22"/>
        </w:rPr>
        <w:t>Broccoli both in bacterial and mammalian cells.</w:t>
      </w:r>
    </w:p>
    <w:p w:rsidR="00EB2AA0" w:rsidRPr="00514DF8" w:rsidRDefault="00EB2AA0" w:rsidP="00B0695A">
      <w:pPr>
        <w:spacing w:beforeLines="1"/>
        <w:rPr>
          <w:rFonts w:ascii="Helvetica" w:hAnsi="Helvetica" w:cs="Helvetica"/>
          <w:color w:val="000000" w:themeColor="text1"/>
          <w:sz w:val="22"/>
          <w:szCs w:val="22"/>
        </w:rPr>
      </w:pPr>
    </w:p>
    <w:p w:rsidR="00995A01" w:rsidRPr="00514DF8" w:rsidRDefault="00EB2AA0" w:rsidP="00B0695A">
      <w:pPr>
        <w:spacing w:beforeLines="1"/>
        <w:rPr>
          <w:rFonts w:ascii="Helvetica" w:hAnsi="Helvetica" w:cs="Helvetica"/>
          <w:sz w:val="22"/>
          <w:szCs w:val="22"/>
        </w:rPr>
      </w:pPr>
      <w:r w:rsidRPr="00514DF8">
        <w:rPr>
          <w:rFonts w:ascii="Helvetica" w:hAnsi="Helvetica" w:cs="Helvetica"/>
          <w:sz w:val="22"/>
          <w:szCs w:val="22"/>
        </w:rPr>
        <w:t xml:space="preserve">F30 has two entry points for inserting aptamers.  We inserted dBroccoli into each entry point </w:t>
      </w:r>
      <w:r w:rsidR="004B08FD" w:rsidRPr="00514DF8">
        <w:rPr>
          <w:rFonts w:ascii="Helvetica" w:hAnsi="Helvetica" w:cs="Helvetica"/>
          <w:sz w:val="22"/>
          <w:szCs w:val="22"/>
        </w:rPr>
        <w:t>to create F30-2xdBroccoli.  Th</w:t>
      </w:r>
      <w:r w:rsidR="00630B80">
        <w:rPr>
          <w:rFonts w:ascii="Helvetica" w:hAnsi="Helvetica" w:cs="Helvetica"/>
          <w:sz w:val="22"/>
          <w:szCs w:val="22"/>
        </w:rPr>
        <w:t>us, this F30 scaffold presents the equivalent of four Broccoli units and indeed</w:t>
      </w:r>
      <w:r w:rsidR="004B08FD" w:rsidRPr="00514DF8">
        <w:rPr>
          <w:rFonts w:ascii="Helvetica" w:hAnsi="Helvetica" w:cs="Helvetica"/>
          <w:sz w:val="22"/>
          <w:szCs w:val="22"/>
        </w:rPr>
        <w:t xml:space="preserve"> is roughly four times</w:t>
      </w:r>
      <w:r w:rsidRPr="00514DF8">
        <w:rPr>
          <w:rFonts w:ascii="Helvetica" w:hAnsi="Helvetica" w:cs="Helvetica"/>
          <w:sz w:val="22"/>
          <w:szCs w:val="22"/>
        </w:rPr>
        <w:t xml:space="preserve"> </w:t>
      </w:r>
      <w:r w:rsidR="004B08FD" w:rsidRPr="00514DF8">
        <w:rPr>
          <w:rFonts w:ascii="Helvetica" w:hAnsi="Helvetica" w:cs="Helvetica"/>
          <w:sz w:val="22"/>
          <w:szCs w:val="22"/>
        </w:rPr>
        <w:t xml:space="preserve">brighter than F30-Broccoli in cells. </w:t>
      </w:r>
    </w:p>
    <w:p w:rsidR="004B08FD" w:rsidRPr="00514DF8" w:rsidRDefault="004B08FD" w:rsidP="00B0695A">
      <w:pPr>
        <w:spacing w:beforeLines="1"/>
        <w:rPr>
          <w:rFonts w:ascii="Helvetica" w:hAnsi="Helvetica" w:cs="Helvetica"/>
          <w:sz w:val="22"/>
          <w:szCs w:val="22"/>
        </w:rPr>
      </w:pPr>
    </w:p>
    <w:p w:rsidR="005B725D" w:rsidRPr="00790124" w:rsidRDefault="005F13AF" w:rsidP="00B0695A">
      <w:pPr>
        <w:spacing w:beforeLines="1"/>
        <w:rPr>
          <w:rFonts w:ascii="Helvetica" w:hAnsi="Helvetica" w:cs="Helvetica"/>
          <w:sz w:val="22"/>
          <w:szCs w:val="22"/>
        </w:rPr>
      </w:pPr>
      <w:r w:rsidRPr="005D7BFC">
        <w:rPr>
          <w:rFonts w:ascii="Helvetica" w:hAnsi="Helvetica" w:cs="Helvetica"/>
          <w:sz w:val="22"/>
          <w:szCs w:val="22"/>
        </w:rPr>
        <w:t>Broccoli and dBroccoli</w:t>
      </w:r>
      <w:r w:rsidR="00995A01" w:rsidRPr="005D7BFC">
        <w:rPr>
          <w:rFonts w:ascii="Helvetica" w:hAnsi="Helvetica" w:cs="Helvetica"/>
          <w:sz w:val="22"/>
          <w:szCs w:val="22"/>
        </w:rPr>
        <w:t xml:space="preserve"> </w:t>
      </w:r>
      <w:r w:rsidRPr="005D7BFC">
        <w:rPr>
          <w:rFonts w:ascii="Helvetica" w:hAnsi="Helvetica" w:cs="Helvetica"/>
          <w:sz w:val="22"/>
          <w:szCs w:val="22"/>
        </w:rPr>
        <w:t xml:space="preserve">were </w:t>
      </w:r>
      <w:r w:rsidR="00995A01" w:rsidRPr="005D7BFC">
        <w:rPr>
          <w:rFonts w:ascii="Helvetica" w:hAnsi="Helvetica" w:cs="Helvetica"/>
          <w:sz w:val="22"/>
          <w:szCs w:val="22"/>
        </w:rPr>
        <w:t>described in 201</w:t>
      </w:r>
      <w:r w:rsidRPr="005D7BFC">
        <w:rPr>
          <w:rFonts w:ascii="Helvetica" w:hAnsi="Helvetica" w:cs="Helvetica"/>
          <w:sz w:val="22"/>
          <w:szCs w:val="22"/>
        </w:rPr>
        <w:t>4</w:t>
      </w:r>
      <w:r w:rsidR="00995A01" w:rsidRPr="005D7BFC">
        <w:rPr>
          <w:rFonts w:ascii="Helvetica" w:hAnsi="Helvetica" w:cs="Helvetica"/>
          <w:sz w:val="22"/>
          <w:szCs w:val="22"/>
        </w:rPr>
        <w:t xml:space="preserve">: </w:t>
      </w:r>
      <w:r w:rsidR="00FD1249" w:rsidRPr="005D7BFC">
        <w:rPr>
          <w:rFonts w:ascii="Helvetica" w:hAnsi="Helvetica" w:cs="Helvetica"/>
          <w:sz w:val="22"/>
          <w:szCs w:val="22"/>
        </w:rPr>
        <w:t xml:space="preserve"> </w:t>
      </w:r>
      <w:r w:rsidRPr="005D7BFC">
        <w:rPr>
          <w:rFonts w:ascii="Helvetica" w:hAnsi="Helvetica" w:cs="Helvetica"/>
          <w:color w:val="000000"/>
          <w:sz w:val="22"/>
          <w:szCs w:val="22"/>
        </w:rPr>
        <w:t>Filonov, G.S., Moon, J.D., Svensen, N.,</w:t>
      </w:r>
      <w:r w:rsidR="00995A01" w:rsidRPr="005D7BFC">
        <w:rPr>
          <w:rFonts w:ascii="Helvetica" w:hAnsi="Helvetica" w:cs="Helvetica"/>
          <w:color w:val="000000"/>
          <w:sz w:val="22"/>
          <w:szCs w:val="22"/>
        </w:rPr>
        <w:t xml:space="preserve"> Jaffrey, S.R.</w:t>
      </w:r>
      <w:r w:rsidR="00995A01" w:rsidRPr="00790124">
        <w:rPr>
          <w:rFonts w:ascii="Helvetica" w:hAnsi="Helvetica" w:cs="Helvetica"/>
          <w:b/>
          <w:color w:val="000000"/>
          <w:sz w:val="22"/>
          <w:szCs w:val="22"/>
        </w:rPr>
        <w:t xml:space="preserve"> </w:t>
      </w:r>
      <w:r w:rsidRPr="00514DF8">
        <w:rPr>
          <w:rFonts w:ascii="Helvetica" w:hAnsi="Helvetica" w:cs="Helvetica"/>
          <w:color w:val="000000"/>
          <w:sz w:val="22"/>
          <w:szCs w:val="22"/>
        </w:rPr>
        <w:t>Broccoli: rapid selection of an RNA mimic of green fluorescence protein by fluorescence-based selection and directed evolution</w:t>
      </w:r>
      <w:r w:rsidR="004B08FD" w:rsidRPr="00514DF8">
        <w:rPr>
          <w:rFonts w:ascii="Helvetica" w:hAnsi="Helvetica" w:cs="Helvetica"/>
          <w:color w:val="000000"/>
          <w:sz w:val="22"/>
          <w:szCs w:val="22"/>
        </w:rPr>
        <w:t xml:space="preserve">, </w:t>
      </w:r>
      <w:r w:rsidR="004B08FD" w:rsidRPr="00790124">
        <w:rPr>
          <w:rFonts w:ascii="Helvetica" w:hAnsi="Helvetica" w:cs="Helvetica"/>
          <w:i/>
          <w:color w:val="000000"/>
          <w:sz w:val="22"/>
          <w:szCs w:val="22"/>
        </w:rPr>
        <w:t>JACS</w:t>
      </w:r>
      <w:r w:rsidR="004B08FD" w:rsidRPr="00790124">
        <w:rPr>
          <w:rFonts w:ascii="Helvetica" w:hAnsi="Helvetica" w:cs="Helvetica"/>
          <w:sz w:val="22"/>
          <w:szCs w:val="22"/>
        </w:rPr>
        <w:t xml:space="preserve">, </w:t>
      </w:r>
      <w:r w:rsidR="004B08FD" w:rsidRPr="00790124">
        <w:rPr>
          <w:rStyle w:val="citationyear"/>
          <w:rFonts w:ascii="Helvetica" w:hAnsi="Helvetica" w:cs="Helvetica"/>
          <w:sz w:val="22"/>
          <w:szCs w:val="22"/>
        </w:rPr>
        <w:t>2014</w:t>
      </w:r>
      <w:r w:rsidR="004B08FD" w:rsidRPr="00790124">
        <w:rPr>
          <w:rFonts w:ascii="Helvetica" w:hAnsi="Helvetica" w:cs="Helvetica"/>
          <w:sz w:val="22"/>
          <w:szCs w:val="22"/>
        </w:rPr>
        <w:t xml:space="preserve">, </w:t>
      </w:r>
      <w:r w:rsidR="004B08FD" w:rsidRPr="00790124">
        <w:rPr>
          <w:rStyle w:val="citationvolume"/>
          <w:rFonts w:ascii="Helvetica" w:hAnsi="Helvetica" w:cs="Helvetica"/>
          <w:sz w:val="22"/>
          <w:szCs w:val="22"/>
        </w:rPr>
        <w:t>136</w:t>
      </w:r>
      <w:r w:rsidR="004B08FD" w:rsidRPr="00790124">
        <w:rPr>
          <w:rFonts w:ascii="Helvetica" w:hAnsi="Helvetica" w:cs="Helvetica"/>
          <w:sz w:val="22"/>
          <w:szCs w:val="22"/>
        </w:rPr>
        <w:t xml:space="preserve"> (46), pp 16299–16308. </w:t>
      </w:r>
    </w:p>
    <w:p w:rsidR="005B725D" w:rsidRPr="00790124" w:rsidRDefault="005B725D" w:rsidP="00B0695A">
      <w:pPr>
        <w:spacing w:beforeLines="1"/>
        <w:rPr>
          <w:rFonts w:ascii="Helvetica" w:hAnsi="Helvetica" w:cs="Helvetica"/>
          <w:sz w:val="22"/>
          <w:szCs w:val="22"/>
        </w:rPr>
      </w:pPr>
    </w:p>
    <w:p w:rsidR="004B08FD" w:rsidRPr="00790124" w:rsidRDefault="004B08FD" w:rsidP="00B0695A">
      <w:pPr>
        <w:spacing w:beforeLines="1"/>
        <w:rPr>
          <w:rFonts w:ascii="Helvetica" w:hAnsi="Helvetica" w:cs="Helvetica"/>
          <w:sz w:val="22"/>
          <w:szCs w:val="22"/>
        </w:rPr>
      </w:pPr>
      <w:r w:rsidRPr="00790124">
        <w:rPr>
          <w:rFonts w:ascii="Helvetica" w:hAnsi="Helvetica" w:cs="Helvetica"/>
          <w:sz w:val="22"/>
          <w:szCs w:val="22"/>
        </w:rPr>
        <w:t>F30-Broccoli and F30-2xdBroccoli tags were described in 2015: Filonov, G.S.,</w:t>
      </w:r>
      <w:r w:rsidR="00790124" w:rsidRPr="00790124">
        <w:rPr>
          <w:rFonts w:ascii="Helvetica" w:hAnsi="Helvetica" w:cs="Helvetica"/>
          <w:sz w:val="22"/>
          <w:szCs w:val="22"/>
        </w:rPr>
        <w:t xml:space="preserve"> Kam</w:t>
      </w:r>
      <w:r w:rsidRPr="00790124">
        <w:rPr>
          <w:rFonts w:ascii="Helvetica" w:hAnsi="Helvetica" w:cs="Helvetica"/>
          <w:sz w:val="22"/>
          <w:szCs w:val="22"/>
        </w:rPr>
        <w:t>,</w:t>
      </w:r>
      <w:hyperlink r:id="rId7" w:anchor="aff1" w:tooltip="Affiliation: 1" w:history="1"/>
      <w:r w:rsidRPr="00790124">
        <w:rPr>
          <w:rFonts w:ascii="Helvetica" w:hAnsi="Helvetica" w:cs="Helvetica"/>
          <w:sz w:val="22"/>
          <w:szCs w:val="22"/>
        </w:rPr>
        <w:t xml:space="preserve"> K.W., Song, W., Jaffrey, S.R. </w:t>
      </w:r>
      <w:r w:rsidR="00514DF8" w:rsidRPr="00514DF8">
        <w:rPr>
          <w:rFonts w:ascii="Helvetica" w:hAnsi="Helvetica" w:cs="Helvetica"/>
          <w:sz w:val="22"/>
          <w:szCs w:val="22"/>
        </w:rPr>
        <w:t>In-gel imaging of RNA processing using Broccoli reveals optimal aptamer expression strategies</w:t>
      </w:r>
      <w:r w:rsidR="005B725D" w:rsidRPr="00790124">
        <w:rPr>
          <w:rFonts w:ascii="Helvetica" w:hAnsi="Helvetica" w:cs="Helvetica"/>
          <w:sz w:val="22"/>
          <w:szCs w:val="22"/>
        </w:rPr>
        <w:t xml:space="preserve">, Chemistry &amp; Biology, </w:t>
      </w:r>
      <w:r w:rsidR="00790124" w:rsidRPr="00790124">
        <w:rPr>
          <w:rFonts w:ascii="Helvetica" w:hAnsi="Helvetica" w:cs="Helvetica"/>
          <w:sz w:val="22"/>
          <w:szCs w:val="22"/>
        </w:rPr>
        <w:t xml:space="preserve">22, </w:t>
      </w:r>
      <w:r w:rsidR="005B725D" w:rsidRPr="00790124">
        <w:rPr>
          <w:rFonts w:ascii="Helvetica" w:hAnsi="Helvetica" w:cs="Helvetica"/>
          <w:sz w:val="22"/>
          <w:szCs w:val="22"/>
        </w:rPr>
        <w:t>pp 649–660.</w:t>
      </w:r>
    </w:p>
    <w:p w:rsidR="005B725D" w:rsidRPr="00790124" w:rsidRDefault="005B725D" w:rsidP="00B0695A">
      <w:pPr>
        <w:spacing w:beforeLines="1"/>
        <w:rPr>
          <w:rFonts w:ascii="Helvetica" w:hAnsi="Helvetica" w:cs="Helvetica"/>
          <w:sz w:val="22"/>
          <w:szCs w:val="22"/>
        </w:rPr>
      </w:pPr>
    </w:p>
    <w:p w:rsidR="007B75E8" w:rsidRPr="00514DF8" w:rsidRDefault="007B75E8" w:rsidP="00B0695A">
      <w:pPr>
        <w:spacing w:beforeLines="1"/>
        <w:rPr>
          <w:rFonts w:ascii="Helvetica" w:hAnsi="Helvetica" w:cs="Helvetica"/>
          <w:sz w:val="22"/>
          <w:szCs w:val="22"/>
        </w:rPr>
      </w:pPr>
      <w:r w:rsidRPr="00514DF8">
        <w:rPr>
          <w:rFonts w:ascii="Helvetica" w:hAnsi="Helvetica" w:cs="Helvetica"/>
          <w:sz w:val="22"/>
          <w:szCs w:val="22"/>
        </w:rPr>
        <w:t xml:space="preserve">The sequence of </w:t>
      </w:r>
      <w:r w:rsidR="00607C1E" w:rsidRPr="00514DF8">
        <w:rPr>
          <w:rFonts w:ascii="Helvetica" w:hAnsi="Helvetica" w:cs="Helvetica"/>
          <w:sz w:val="22"/>
          <w:szCs w:val="22"/>
        </w:rPr>
        <w:t xml:space="preserve">the </w:t>
      </w:r>
      <w:r w:rsidR="005B725D" w:rsidRPr="00514DF8">
        <w:rPr>
          <w:rFonts w:ascii="Helvetica" w:hAnsi="Helvetica" w:cs="Helvetica"/>
          <w:sz w:val="22"/>
          <w:szCs w:val="22"/>
        </w:rPr>
        <w:t>F30-</w:t>
      </w:r>
      <w:r w:rsidR="00DB0258" w:rsidRPr="00514DF8">
        <w:rPr>
          <w:rFonts w:ascii="Helvetica" w:hAnsi="Helvetica" w:cs="Helvetica"/>
          <w:sz w:val="22"/>
          <w:szCs w:val="22"/>
        </w:rPr>
        <w:t>Broccoli</w:t>
      </w:r>
      <w:r w:rsidR="00607C1E" w:rsidRPr="00514DF8">
        <w:rPr>
          <w:rFonts w:ascii="Helvetica" w:hAnsi="Helvetica" w:cs="Helvetica"/>
          <w:sz w:val="22"/>
          <w:szCs w:val="22"/>
        </w:rPr>
        <w:t xml:space="preserve"> gene</w:t>
      </w:r>
      <w:r w:rsidRPr="00514DF8">
        <w:rPr>
          <w:rFonts w:ascii="Helvetica" w:hAnsi="Helvetica" w:cs="Helvetica"/>
          <w:sz w:val="22"/>
          <w:szCs w:val="22"/>
        </w:rPr>
        <w:t xml:space="preserve"> is as follows:</w:t>
      </w:r>
    </w:p>
    <w:p w:rsidR="005B725D" w:rsidRPr="003D568D" w:rsidRDefault="005B725D" w:rsidP="00B0695A">
      <w:pPr>
        <w:spacing w:beforeLines="1"/>
        <w:rPr>
          <w:rFonts w:ascii="Helvetica" w:hAnsi="Helvetica" w:cs="Helvetica"/>
          <w:sz w:val="22"/>
          <w:szCs w:val="22"/>
        </w:rPr>
      </w:pPr>
    </w:p>
    <w:p w:rsidR="005B725D" w:rsidRPr="00790124" w:rsidRDefault="005B725D" w:rsidP="00B0695A">
      <w:pPr>
        <w:tabs>
          <w:tab w:val="left" w:pos="530"/>
        </w:tabs>
        <w:spacing w:beforeLines="1"/>
        <w:rPr>
          <w:rFonts w:ascii="Helvetica" w:hAnsi="Helvetica" w:cs="Helvetica"/>
          <w:sz w:val="22"/>
          <w:szCs w:val="22"/>
          <w:shd w:val="clear" w:color="auto" w:fill="E5B8B7" w:themeFill="accent2" w:themeFillTint="66"/>
        </w:rPr>
      </w:pPr>
      <w:r w:rsidRPr="00790124">
        <w:rPr>
          <w:rFonts w:ascii="Helvetica" w:hAnsi="Helvetica" w:cs="Helvetica"/>
          <w:sz w:val="22"/>
          <w:szCs w:val="22"/>
          <w:shd w:val="clear" w:color="auto" w:fill="FBD4B4" w:themeFill="accent6" w:themeFillTint="66"/>
        </w:rPr>
        <w:t>UUGCCAUGUGUAUGUGGG</w:t>
      </w:r>
      <w:r w:rsidRPr="00790124">
        <w:rPr>
          <w:rFonts w:ascii="Helvetica" w:hAnsi="Helvetica" w:cs="Helvetica"/>
          <w:sz w:val="22"/>
          <w:szCs w:val="22"/>
          <w:shd w:val="clear" w:color="auto" w:fill="D6E3BC" w:themeFill="accent3" w:themeFillTint="66"/>
        </w:rPr>
        <w:t>AGACGGUCGGGUCCAGAUAUUCGUAUCUGUCGAGUAGAGUGUGGGCU</w:t>
      </w:r>
      <w:r w:rsidRPr="00790124">
        <w:rPr>
          <w:rFonts w:ascii="Helvetica" w:hAnsi="Helvetica" w:cs="Helvetica"/>
          <w:sz w:val="22"/>
          <w:szCs w:val="22"/>
          <w:shd w:val="clear" w:color="auto" w:fill="FBD4B4" w:themeFill="accent6" w:themeFillTint="66"/>
        </w:rPr>
        <w:t>CCCACAUACUCUGAUGAUCCUUCGGGAUCAUUCAUGGCAA</w:t>
      </w:r>
    </w:p>
    <w:p w:rsidR="007B75E8" w:rsidRPr="00514DF8" w:rsidRDefault="007B75E8" w:rsidP="00B0695A">
      <w:pPr>
        <w:tabs>
          <w:tab w:val="left" w:pos="530"/>
        </w:tabs>
        <w:spacing w:beforeLines="1"/>
        <w:rPr>
          <w:rFonts w:ascii="Helvetica" w:hAnsi="Helvetica" w:cs="Helvetica"/>
          <w:sz w:val="22"/>
          <w:szCs w:val="22"/>
        </w:rPr>
      </w:pPr>
    </w:p>
    <w:p w:rsidR="005B725D" w:rsidRPr="00790124" w:rsidRDefault="00630B80" w:rsidP="00B0695A">
      <w:pPr>
        <w:spacing w:beforeLines="1"/>
        <w:rPr>
          <w:rFonts w:ascii="Helvetica" w:hAnsi="Helvetica" w:cs="Helvetica"/>
          <w:sz w:val="22"/>
          <w:szCs w:val="22"/>
        </w:rPr>
      </w:pPr>
      <w:r>
        <w:rPr>
          <w:rFonts w:ascii="Helvetica" w:hAnsi="Helvetica" w:cs="Helvetica"/>
          <w:sz w:val="22"/>
          <w:szCs w:val="22"/>
        </w:rPr>
        <w:t xml:space="preserve">The </w:t>
      </w:r>
      <w:r w:rsidR="005B725D" w:rsidRPr="00790124">
        <w:rPr>
          <w:rFonts w:ascii="Helvetica" w:hAnsi="Helvetica" w:cs="Helvetica"/>
          <w:sz w:val="22"/>
          <w:szCs w:val="22"/>
        </w:rPr>
        <w:t>Broccoli</w:t>
      </w:r>
      <w:r>
        <w:rPr>
          <w:rFonts w:ascii="Helvetica" w:hAnsi="Helvetica" w:cs="Helvetica"/>
          <w:sz w:val="22"/>
          <w:szCs w:val="22"/>
        </w:rPr>
        <w:t xml:space="preserve"> sequence</w:t>
      </w:r>
      <w:r w:rsidR="005B725D" w:rsidRPr="00790124">
        <w:rPr>
          <w:rFonts w:ascii="Helvetica" w:hAnsi="Helvetica" w:cs="Helvetica"/>
          <w:sz w:val="22"/>
          <w:szCs w:val="22"/>
        </w:rPr>
        <w:t xml:space="preserve"> is in</w:t>
      </w:r>
      <w:r>
        <w:rPr>
          <w:rFonts w:ascii="Helvetica" w:hAnsi="Helvetica" w:cs="Helvetica"/>
          <w:sz w:val="22"/>
          <w:szCs w:val="22"/>
        </w:rPr>
        <w:t>dicated in</w:t>
      </w:r>
      <w:r w:rsidR="005B725D" w:rsidRPr="00790124">
        <w:rPr>
          <w:rFonts w:ascii="Helvetica" w:hAnsi="Helvetica" w:cs="Helvetica"/>
          <w:sz w:val="22"/>
          <w:szCs w:val="22"/>
        </w:rPr>
        <w:t xml:space="preserve"> green, </w:t>
      </w:r>
      <w:r>
        <w:rPr>
          <w:rFonts w:ascii="Helvetica" w:hAnsi="Helvetica" w:cs="Helvetica"/>
          <w:sz w:val="22"/>
          <w:szCs w:val="22"/>
        </w:rPr>
        <w:t xml:space="preserve">while the F30 </w:t>
      </w:r>
      <w:r w:rsidR="005B725D" w:rsidRPr="00790124">
        <w:rPr>
          <w:rFonts w:ascii="Helvetica" w:hAnsi="Helvetica" w:cs="Helvetica"/>
          <w:sz w:val="22"/>
          <w:szCs w:val="22"/>
        </w:rPr>
        <w:t xml:space="preserve">scaffold sequence is in orange.  </w:t>
      </w:r>
    </w:p>
    <w:p w:rsidR="00607C1E" w:rsidRPr="00514DF8" w:rsidRDefault="00607C1E" w:rsidP="00B0695A">
      <w:pPr>
        <w:spacing w:beforeLines="1"/>
        <w:rPr>
          <w:rFonts w:ascii="Helvetica" w:hAnsi="Helvetica" w:cs="Helvetica"/>
          <w:sz w:val="22"/>
          <w:szCs w:val="22"/>
        </w:rPr>
      </w:pPr>
    </w:p>
    <w:p w:rsidR="00B31D60" w:rsidRPr="00514DF8" w:rsidRDefault="00B31D60" w:rsidP="00B0695A">
      <w:pPr>
        <w:spacing w:beforeLines="1"/>
        <w:rPr>
          <w:rFonts w:ascii="Helvetica" w:hAnsi="Helvetica" w:cs="Helvetica"/>
          <w:sz w:val="22"/>
          <w:szCs w:val="22"/>
        </w:rPr>
      </w:pPr>
      <w:r w:rsidRPr="00514DF8">
        <w:rPr>
          <w:rFonts w:ascii="Helvetica" w:hAnsi="Helvetica" w:cs="Helvetica"/>
          <w:sz w:val="22"/>
          <w:szCs w:val="22"/>
        </w:rPr>
        <w:t xml:space="preserve">The sequence of the </w:t>
      </w:r>
      <w:r w:rsidR="005B725D" w:rsidRPr="00514DF8">
        <w:rPr>
          <w:rFonts w:ascii="Helvetica" w:hAnsi="Helvetica" w:cs="Helvetica"/>
          <w:sz w:val="22"/>
          <w:szCs w:val="22"/>
        </w:rPr>
        <w:t>F30-2x</w:t>
      </w:r>
      <w:r w:rsidRPr="00514DF8">
        <w:rPr>
          <w:rFonts w:ascii="Helvetica" w:hAnsi="Helvetica" w:cs="Helvetica"/>
          <w:sz w:val="22"/>
          <w:szCs w:val="22"/>
        </w:rPr>
        <w:t>dBroccoli gene is as follows:</w:t>
      </w:r>
    </w:p>
    <w:p w:rsidR="00E91FDA" w:rsidRPr="00514DF8" w:rsidRDefault="00E91FDA" w:rsidP="00B0695A">
      <w:pPr>
        <w:spacing w:beforeLines="1"/>
        <w:rPr>
          <w:rFonts w:ascii="Helvetica" w:hAnsi="Helvetica" w:cs="Helvetica"/>
          <w:sz w:val="22"/>
          <w:szCs w:val="22"/>
        </w:rPr>
      </w:pPr>
    </w:p>
    <w:p w:rsidR="00B31D60" w:rsidRPr="00514DF8" w:rsidRDefault="00514DF8" w:rsidP="00B0695A">
      <w:pPr>
        <w:spacing w:beforeLines="1"/>
        <w:rPr>
          <w:rFonts w:ascii="Helvetica" w:hAnsi="Helvetica" w:cs="Helvetica"/>
          <w:sz w:val="22"/>
          <w:szCs w:val="22"/>
          <w:shd w:val="clear" w:color="auto" w:fill="FBD4B4" w:themeFill="accent6" w:themeFillTint="66"/>
        </w:rPr>
      </w:pPr>
      <w:r w:rsidRPr="00790124">
        <w:rPr>
          <w:rFonts w:ascii="Helvetica" w:hAnsi="Helvetica" w:cs="Helvetica"/>
          <w:sz w:val="22"/>
          <w:szCs w:val="22"/>
          <w:shd w:val="clear" w:color="auto" w:fill="FBD4B4" w:themeFill="accent6" w:themeFillTint="66"/>
        </w:rPr>
        <w:t>UUGCCAUGUGUAUGUGGG</w:t>
      </w:r>
      <w:r w:rsidRPr="00790124">
        <w:rPr>
          <w:rFonts w:ascii="Helvetica" w:hAnsi="Helvetica" w:cs="Helvetica"/>
          <w:sz w:val="22"/>
          <w:szCs w:val="22"/>
          <w:shd w:val="clear" w:color="auto" w:fill="D6E3BC" w:themeFill="accent3" w:themeFillTint="66"/>
        </w:rPr>
        <w:t>AGACGGUCGGGUCCAUCUGAGACGGUCGGGUCCAGAUAUUCGUAUCUGUCGAGUAGAGUGUGGGCUCAGAUGUCGAGUAGAGUGUGGGCU</w:t>
      </w:r>
      <w:r w:rsidRPr="00790124">
        <w:rPr>
          <w:rFonts w:ascii="Helvetica" w:hAnsi="Helvetica" w:cs="Helvetica"/>
          <w:sz w:val="22"/>
          <w:szCs w:val="22"/>
          <w:shd w:val="clear" w:color="auto" w:fill="FBD4B4" w:themeFill="accent6" w:themeFillTint="66"/>
        </w:rPr>
        <w:t>CCCACAUACUCUGAUGAUCC</w:t>
      </w:r>
      <w:r w:rsidRPr="00790124">
        <w:rPr>
          <w:rFonts w:ascii="Helvetica" w:hAnsi="Helvetica" w:cs="Helvetica"/>
          <w:sz w:val="22"/>
          <w:szCs w:val="22"/>
          <w:shd w:val="clear" w:color="auto" w:fill="D6E3BC" w:themeFill="accent3" w:themeFillTint="66"/>
        </w:rPr>
        <w:t>AGACGGUCGGGUCCAUCUGAGACGGUCGGGUCCAGAUAUUCGUAUCUGUCGAGUAGAGUGUGGGCUCAGAUGUCGAGUAGAGUGUGGGCU</w:t>
      </w:r>
      <w:r w:rsidRPr="00790124">
        <w:rPr>
          <w:rFonts w:ascii="Helvetica" w:hAnsi="Helvetica" w:cs="Helvetica"/>
          <w:sz w:val="22"/>
          <w:szCs w:val="22"/>
          <w:shd w:val="clear" w:color="auto" w:fill="FBD4B4" w:themeFill="accent6" w:themeFillTint="66"/>
        </w:rPr>
        <w:t>GGAUCAUUCAUGGCAA</w:t>
      </w:r>
    </w:p>
    <w:p w:rsidR="005B725D" w:rsidRPr="00514DF8" w:rsidRDefault="005B725D" w:rsidP="00B0695A">
      <w:pPr>
        <w:spacing w:beforeLines="1"/>
        <w:rPr>
          <w:rFonts w:ascii="Helvetica" w:hAnsi="Helvetica" w:cs="Helvetica"/>
          <w:sz w:val="22"/>
          <w:szCs w:val="22"/>
          <w:shd w:val="clear" w:color="auto" w:fill="FBD4B4" w:themeFill="accent6" w:themeFillTint="66"/>
        </w:rPr>
      </w:pPr>
    </w:p>
    <w:p w:rsidR="005B725D" w:rsidRPr="00514DF8" w:rsidRDefault="00630B80" w:rsidP="00B0695A">
      <w:pPr>
        <w:spacing w:beforeLines="1"/>
        <w:rPr>
          <w:rFonts w:ascii="Helvetica" w:hAnsi="Helvetica" w:cs="Helvetica"/>
          <w:sz w:val="22"/>
          <w:szCs w:val="22"/>
        </w:rPr>
      </w:pPr>
      <w:r>
        <w:rPr>
          <w:rFonts w:ascii="Helvetica" w:hAnsi="Helvetica" w:cs="Helvetica"/>
          <w:sz w:val="22"/>
          <w:szCs w:val="22"/>
        </w:rPr>
        <w:t xml:space="preserve">The </w:t>
      </w:r>
      <w:r w:rsidR="005B725D" w:rsidRPr="00790124">
        <w:rPr>
          <w:rFonts w:ascii="Helvetica" w:hAnsi="Helvetica" w:cs="Helvetica"/>
          <w:sz w:val="22"/>
          <w:szCs w:val="22"/>
        </w:rPr>
        <w:t xml:space="preserve">dBroccoli sequences </w:t>
      </w:r>
      <w:r w:rsidR="009339FD">
        <w:rPr>
          <w:rFonts w:ascii="Helvetica" w:hAnsi="Helvetica" w:cs="Helvetica"/>
          <w:sz w:val="22"/>
          <w:szCs w:val="22"/>
        </w:rPr>
        <w:t>are</w:t>
      </w:r>
      <w:r w:rsidR="005B725D" w:rsidRPr="00790124">
        <w:rPr>
          <w:rFonts w:ascii="Helvetica" w:hAnsi="Helvetica" w:cs="Helvetica"/>
          <w:sz w:val="22"/>
          <w:szCs w:val="22"/>
        </w:rPr>
        <w:t xml:space="preserve"> in green, </w:t>
      </w:r>
      <w:r>
        <w:rPr>
          <w:rFonts w:ascii="Helvetica" w:hAnsi="Helvetica" w:cs="Helvetica"/>
          <w:sz w:val="22"/>
          <w:szCs w:val="22"/>
        </w:rPr>
        <w:t xml:space="preserve">while the F30 </w:t>
      </w:r>
      <w:r w:rsidR="005B725D" w:rsidRPr="00790124">
        <w:rPr>
          <w:rFonts w:ascii="Helvetica" w:hAnsi="Helvetica" w:cs="Helvetica"/>
          <w:sz w:val="22"/>
          <w:szCs w:val="22"/>
        </w:rPr>
        <w:t xml:space="preserve">scaffold sequence is in orange.  </w:t>
      </w:r>
    </w:p>
    <w:p w:rsidR="00B31D60" w:rsidRPr="003D568D" w:rsidRDefault="00B31D60" w:rsidP="00B0695A">
      <w:pPr>
        <w:spacing w:beforeLines="1"/>
        <w:rPr>
          <w:rFonts w:ascii="Helvetica" w:hAnsi="Helvetica" w:cs="Helvetica"/>
          <w:sz w:val="22"/>
          <w:szCs w:val="22"/>
        </w:rPr>
      </w:pPr>
    </w:p>
    <w:p w:rsidR="000158CD" w:rsidRPr="003D568D" w:rsidRDefault="00005618" w:rsidP="00B0695A">
      <w:pPr>
        <w:spacing w:beforeLines="1"/>
        <w:rPr>
          <w:rFonts w:ascii="Helvetica" w:hAnsi="Helvetica" w:cs="Helvetica"/>
          <w:sz w:val="22"/>
          <w:szCs w:val="22"/>
        </w:rPr>
      </w:pPr>
      <w:r w:rsidRPr="003D568D">
        <w:rPr>
          <w:rFonts w:ascii="Helvetica" w:hAnsi="Helvetica" w:cs="Helvetica"/>
          <w:sz w:val="22"/>
          <w:szCs w:val="22"/>
        </w:rPr>
        <w:t xml:space="preserve">You can </w:t>
      </w:r>
      <w:r w:rsidR="0040525E" w:rsidRPr="003D568D">
        <w:rPr>
          <w:rFonts w:ascii="Helvetica" w:hAnsi="Helvetica" w:cs="Helvetica"/>
          <w:sz w:val="22"/>
          <w:szCs w:val="22"/>
        </w:rPr>
        <w:t>PCR this out and put it in what</w:t>
      </w:r>
      <w:r w:rsidRPr="003D568D">
        <w:rPr>
          <w:rFonts w:ascii="Helvetica" w:hAnsi="Helvetica" w:cs="Helvetica"/>
          <w:sz w:val="22"/>
          <w:szCs w:val="22"/>
        </w:rPr>
        <w:t xml:space="preserve">ever </w:t>
      </w:r>
      <w:r w:rsidR="0040525E" w:rsidRPr="003D568D">
        <w:rPr>
          <w:rFonts w:ascii="Helvetica" w:hAnsi="Helvetica" w:cs="Helvetica"/>
          <w:sz w:val="22"/>
          <w:szCs w:val="22"/>
        </w:rPr>
        <w:t>plasmid</w:t>
      </w:r>
      <w:r w:rsidRPr="003D568D">
        <w:rPr>
          <w:rFonts w:ascii="Helvetica" w:hAnsi="Helvetica" w:cs="Helvetica"/>
          <w:sz w:val="22"/>
          <w:szCs w:val="22"/>
        </w:rPr>
        <w:t xml:space="preserve"> you </w:t>
      </w:r>
      <w:r w:rsidR="0040525E" w:rsidRPr="003D568D">
        <w:rPr>
          <w:rFonts w:ascii="Helvetica" w:hAnsi="Helvetica" w:cs="Helvetica"/>
          <w:sz w:val="22"/>
          <w:szCs w:val="22"/>
        </w:rPr>
        <w:t>want</w:t>
      </w:r>
      <w:r w:rsidRPr="003D568D">
        <w:rPr>
          <w:rFonts w:ascii="Helvetica" w:hAnsi="Helvetica" w:cs="Helvetica"/>
          <w:sz w:val="22"/>
          <w:szCs w:val="22"/>
        </w:rPr>
        <w:t xml:space="preserve">.  </w:t>
      </w:r>
      <w:r w:rsidR="00846483" w:rsidRPr="003D568D">
        <w:rPr>
          <w:rFonts w:ascii="Helvetica" w:hAnsi="Helvetica" w:cs="Helvetica"/>
          <w:sz w:val="22"/>
          <w:szCs w:val="22"/>
        </w:rPr>
        <w:t xml:space="preserve">You can also PCR this construct and include a T7 promoter for </w:t>
      </w:r>
      <w:r w:rsidR="003D568D" w:rsidRPr="003D568D">
        <w:rPr>
          <w:rFonts w:ascii="Helvetica" w:hAnsi="Helvetica" w:cs="Helvetica"/>
          <w:i/>
          <w:sz w:val="22"/>
          <w:szCs w:val="22"/>
        </w:rPr>
        <w:t>in vitro</w:t>
      </w:r>
      <w:r w:rsidR="00846483" w:rsidRPr="003D568D">
        <w:rPr>
          <w:rFonts w:ascii="Helvetica" w:hAnsi="Helvetica" w:cs="Helvetica"/>
          <w:sz w:val="22"/>
          <w:szCs w:val="22"/>
        </w:rPr>
        <w:t xml:space="preserve"> transcription off of the PCR product.</w:t>
      </w:r>
    </w:p>
    <w:p w:rsidR="000158CD" w:rsidRPr="003D568D" w:rsidRDefault="000158CD" w:rsidP="00B0695A">
      <w:pPr>
        <w:spacing w:beforeLines="1"/>
        <w:rPr>
          <w:rFonts w:ascii="Helvetica" w:hAnsi="Helvetica" w:cs="Helvetica"/>
          <w:sz w:val="22"/>
          <w:szCs w:val="22"/>
        </w:rPr>
      </w:pPr>
    </w:p>
    <w:p w:rsidR="00EF3518" w:rsidRPr="003D568D" w:rsidRDefault="000158CD" w:rsidP="00B0695A">
      <w:pPr>
        <w:spacing w:beforeLines="1"/>
        <w:rPr>
          <w:rFonts w:ascii="Helvetica" w:hAnsi="Helvetica" w:cs="Helvetica"/>
          <w:sz w:val="22"/>
          <w:szCs w:val="22"/>
        </w:rPr>
      </w:pPr>
      <w:r w:rsidRPr="003D568D">
        <w:rPr>
          <w:rFonts w:ascii="Helvetica" w:hAnsi="Helvetica" w:cs="Helvetica"/>
          <w:sz w:val="22"/>
          <w:szCs w:val="22"/>
        </w:rPr>
        <w:t xml:space="preserve">Before you tag an RNA with </w:t>
      </w:r>
      <w:r w:rsidR="00B31D60" w:rsidRPr="003D568D">
        <w:rPr>
          <w:rFonts w:ascii="Helvetica" w:hAnsi="Helvetica" w:cs="Helvetica"/>
          <w:sz w:val="22"/>
          <w:szCs w:val="22"/>
        </w:rPr>
        <w:t xml:space="preserve">Broccoli </w:t>
      </w:r>
      <w:r w:rsidR="000A0F0E" w:rsidRPr="003D568D">
        <w:rPr>
          <w:rFonts w:ascii="Helvetica" w:hAnsi="Helvetica" w:cs="Helvetica"/>
          <w:sz w:val="22"/>
          <w:szCs w:val="22"/>
        </w:rPr>
        <w:t xml:space="preserve">or </w:t>
      </w:r>
      <w:r w:rsidR="00B31D60" w:rsidRPr="003D568D">
        <w:rPr>
          <w:rFonts w:ascii="Helvetica" w:hAnsi="Helvetica" w:cs="Helvetica"/>
          <w:sz w:val="22"/>
          <w:szCs w:val="22"/>
        </w:rPr>
        <w:t>dBroccoli</w:t>
      </w:r>
      <w:r w:rsidRPr="003D568D">
        <w:rPr>
          <w:rFonts w:ascii="Helvetica" w:hAnsi="Helvetica" w:cs="Helvetica"/>
          <w:sz w:val="22"/>
          <w:szCs w:val="22"/>
        </w:rPr>
        <w:t xml:space="preserve"> for mammalian or </w:t>
      </w:r>
      <w:r w:rsidR="000D269E" w:rsidRPr="00B94174">
        <w:rPr>
          <w:rFonts w:ascii="Helvetica" w:hAnsi="Helvetica" w:cs="Helvetica"/>
          <w:i/>
          <w:sz w:val="22"/>
          <w:szCs w:val="22"/>
        </w:rPr>
        <w:t>E. coli</w:t>
      </w:r>
      <w:r w:rsidRPr="00514DF8">
        <w:rPr>
          <w:rFonts w:ascii="Helvetica" w:hAnsi="Helvetica" w:cs="Helvetica"/>
          <w:sz w:val="22"/>
          <w:szCs w:val="22"/>
        </w:rPr>
        <w:t xml:space="preserve"> expression, we recommend that you insert </w:t>
      </w:r>
      <w:r w:rsidR="00C3594B" w:rsidRPr="00514DF8">
        <w:rPr>
          <w:rFonts w:ascii="Helvetica" w:hAnsi="Helvetica" w:cs="Helvetica"/>
          <w:sz w:val="22"/>
          <w:szCs w:val="22"/>
        </w:rPr>
        <w:t xml:space="preserve">Broccoli </w:t>
      </w:r>
      <w:r w:rsidR="000A0F0E" w:rsidRPr="00514DF8">
        <w:rPr>
          <w:rFonts w:ascii="Helvetica" w:hAnsi="Helvetica" w:cs="Helvetica"/>
          <w:sz w:val="22"/>
          <w:szCs w:val="22"/>
        </w:rPr>
        <w:t xml:space="preserve">or </w:t>
      </w:r>
      <w:r w:rsidR="00C3594B" w:rsidRPr="00514DF8">
        <w:rPr>
          <w:rFonts w:ascii="Helvetica" w:hAnsi="Helvetica" w:cs="Helvetica"/>
          <w:sz w:val="22"/>
          <w:szCs w:val="22"/>
        </w:rPr>
        <w:t xml:space="preserve">dBroccoli </w:t>
      </w:r>
      <w:r w:rsidRPr="00514DF8">
        <w:rPr>
          <w:rFonts w:ascii="Helvetica" w:hAnsi="Helvetica" w:cs="Helvetica"/>
          <w:sz w:val="22"/>
          <w:szCs w:val="22"/>
        </w:rPr>
        <w:t xml:space="preserve">into the desired sequence and confirm that </w:t>
      </w:r>
      <w:r w:rsidR="000A0F0E" w:rsidRPr="00514DF8">
        <w:rPr>
          <w:rFonts w:ascii="Helvetica" w:hAnsi="Helvetica" w:cs="Helvetica"/>
          <w:sz w:val="22"/>
          <w:szCs w:val="22"/>
        </w:rPr>
        <w:t xml:space="preserve">the aptamer </w:t>
      </w:r>
      <w:r w:rsidRPr="00514DF8">
        <w:rPr>
          <w:rFonts w:ascii="Helvetica" w:hAnsi="Helvetica" w:cs="Helvetica"/>
          <w:sz w:val="22"/>
          <w:szCs w:val="22"/>
        </w:rPr>
        <w:t xml:space="preserve">remains properly folded and </w:t>
      </w:r>
      <w:r w:rsidR="00833D06" w:rsidRPr="00514DF8">
        <w:rPr>
          <w:rFonts w:ascii="Helvetica" w:hAnsi="Helvetica" w:cs="Helvetica"/>
          <w:sz w:val="22"/>
          <w:szCs w:val="22"/>
        </w:rPr>
        <w:t xml:space="preserve">is </w:t>
      </w:r>
      <w:r w:rsidRPr="00514DF8">
        <w:rPr>
          <w:rFonts w:ascii="Helvetica" w:hAnsi="Helvetica" w:cs="Helvetica"/>
          <w:sz w:val="22"/>
          <w:szCs w:val="22"/>
        </w:rPr>
        <w:t xml:space="preserve">fluorescent.  Aptamers can fold improperly due to hybridization with adjacent sequences.  The RNA can be cloned into a construct that contains a T7 promoter and used for </w:t>
      </w:r>
      <w:r w:rsidR="003D568D" w:rsidRPr="003D568D">
        <w:rPr>
          <w:rFonts w:ascii="Helvetica" w:hAnsi="Helvetica" w:cs="Helvetica"/>
          <w:i/>
          <w:sz w:val="22"/>
          <w:szCs w:val="22"/>
        </w:rPr>
        <w:t>in vitro</w:t>
      </w:r>
      <w:r w:rsidRPr="003D568D">
        <w:rPr>
          <w:rFonts w:ascii="Helvetica" w:hAnsi="Helvetica" w:cs="Helvetica"/>
          <w:sz w:val="22"/>
          <w:szCs w:val="22"/>
        </w:rPr>
        <w:t xml:space="preserve"> transcription.</w:t>
      </w:r>
      <w:r w:rsidR="00EF3518" w:rsidRPr="003D568D">
        <w:rPr>
          <w:rFonts w:ascii="Helvetica" w:hAnsi="Helvetica" w:cs="Helvetica"/>
          <w:sz w:val="22"/>
          <w:szCs w:val="22"/>
        </w:rPr>
        <w:t xml:space="preserve">  Use </w:t>
      </w:r>
      <w:r w:rsidR="003D568D">
        <w:rPr>
          <w:rFonts w:ascii="Helvetica" w:hAnsi="Helvetica" w:cs="Helvetica"/>
          <w:sz w:val="22"/>
          <w:szCs w:val="22"/>
        </w:rPr>
        <w:t>F30-</w:t>
      </w:r>
      <w:r w:rsidR="00EF3518" w:rsidRPr="003D568D">
        <w:rPr>
          <w:rFonts w:ascii="Helvetica" w:hAnsi="Helvetica" w:cs="Helvetica"/>
          <w:sz w:val="22"/>
          <w:szCs w:val="22"/>
        </w:rPr>
        <w:t>Broccoli itself as a positive control.</w:t>
      </w:r>
    </w:p>
    <w:p w:rsidR="00EF3518" w:rsidRPr="00BB4703" w:rsidRDefault="00EF3518" w:rsidP="00B0695A">
      <w:pPr>
        <w:spacing w:beforeLines="1"/>
        <w:rPr>
          <w:rFonts w:ascii="Helvetica" w:hAnsi="Helvetica" w:cs="Helvetica"/>
          <w:sz w:val="22"/>
          <w:szCs w:val="22"/>
        </w:rPr>
      </w:pPr>
    </w:p>
    <w:p w:rsidR="00EF3518" w:rsidRPr="004C0316" w:rsidRDefault="000158CD" w:rsidP="00B0695A">
      <w:pPr>
        <w:spacing w:beforeLines="1"/>
        <w:rPr>
          <w:rFonts w:ascii="Helvetica" w:hAnsi="Helvetica" w:cs="Helvetica"/>
          <w:sz w:val="22"/>
          <w:szCs w:val="22"/>
        </w:rPr>
      </w:pPr>
      <w:r w:rsidRPr="004C0316">
        <w:rPr>
          <w:rFonts w:ascii="Helvetica" w:hAnsi="Helvetica" w:cs="Helvetica"/>
          <w:sz w:val="22"/>
          <w:szCs w:val="22"/>
        </w:rPr>
        <w:t xml:space="preserve">You should </w:t>
      </w:r>
      <w:r w:rsidR="00F34491" w:rsidRPr="004C0316">
        <w:rPr>
          <w:rFonts w:ascii="Helvetica" w:hAnsi="Helvetica" w:cs="Helvetica"/>
          <w:sz w:val="22"/>
          <w:szCs w:val="22"/>
        </w:rPr>
        <w:t xml:space="preserve">run a gel to </w:t>
      </w:r>
      <w:r w:rsidRPr="004C0316">
        <w:rPr>
          <w:rFonts w:ascii="Helvetica" w:hAnsi="Helvetica" w:cs="Helvetica"/>
          <w:sz w:val="22"/>
          <w:szCs w:val="22"/>
        </w:rPr>
        <w:t xml:space="preserve">ensure that the </w:t>
      </w:r>
      <w:r w:rsidR="003D568D" w:rsidRPr="003D568D">
        <w:rPr>
          <w:rFonts w:ascii="Helvetica" w:hAnsi="Helvetica" w:cs="Helvetica"/>
          <w:i/>
          <w:sz w:val="22"/>
          <w:szCs w:val="22"/>
        </w:rPr>
        <w:t>in vitro</w:t>
      </w:r>
      <w:r w:rsidR="00837AF0" w:rsidRPr="00550BAA">
        <w:rPr>
          <w:rFonts w:ascii="Helvetica" w:hAnsi="Helvetica" w:cs="Helvetica"/>
          <w:sz w:val="22"/>
          <w:szCs w:val="22"/>
        </w:rPr>
        <w:t xml:space="preserve"> transcribed </w:t>
      </w:r>
      <w:r w:rsidRPr="00550BAA">
        <w:rPr>
          <w:rFonts w:ascii="Helvetica" w:hAnsi="Helvetica" w:cs="Helvetica"/>
          <w:sz w:val="22"/>
          <w:szCs w:val="22"/>
        </w:rPr>
        <w:t>RNA is of proper length</w:t>
      </w:r>
      <w:r w:rsidR="00833D06">
        <w:rPr>
          <w:rFonts w:ascii="Helvetica" w:hAnsi="Helvetica" w:cs="Helvetica"/>
          <w:sz w:val="22"/>
          <w:szCs w:val="22"/>
        </w:rPr>
        <w:t xml:space="preserve"> (sometimes </w:t>
      </w:r>
      <w:r w:rsidR="003D568D" w:rsidRPr="003D568D">
        <w:rPr>
          <w:rFonts w:ascii="Helvetica" w:hAnsi="Helvetica" w:cs="Helvetica"/>
          <w:i/>
          <w:sz w:val="22"/>
          <w:szCs w:val="22"/>
        </w:rPr>
        <w:t>in vitro</w:t>
      </w:r>
      <w:r w:rsidR="00833D06">
        <w:rPr>
          <w:rFonts w:ascii="Helvetica" w:hAnsi="Helvetica" w:cs="Helvetica"/>
          <w:sz w:val="22"/>
          <w:szCs w:val="22"/>
        </w:rPr>
        <w:t xml:space="preserve"> transcription gives degraded products or incorrect RNA)</w:t>
      </w:r>
      <w:r w:rsidRPr="00550BAA">
        <w:rPr>
          <w:rFonts w:ascii="Helvetica" w:hAnsi="Helvetica" w:cs="Helvetica"/>
          <w:sz w:val="22"/>
          <w:szCs w:val="22"/>
        </w:rPr>
        <w:t xml:space="preserve">.  </w:t>
      </w:r>
      <w:r w:rsidR="00C3594B" w:rsidRPr="00550BAA">
        <w:rPr>
          <w:rFonts w:ascii="Helvetica" w:hAnsi="Helvetica" w:cs="Helvetica"/>
          <w:sz w:val="22"/>
          <w:szCs w:val="22"/>
        </w:rPr>
        <w:t xml:space="preserve">The gel can be stained with </w:t>
      </w:r>
      <w:r w:rsidR="00DC37F3" w:rsidRPr="00550BAA">
        <w:rPr>
          <w:rFonts w:ascii="Helvetica" w:hAnsi="Helvetica" w:cs="Helvetica"/>
          <w:sz w:val="22"/>
          <w:szCs w:val="22"/>
        </w:rPr>
        <w:t xml:space="preserve">any conventional dye (SYBR Green, Gold </w:t>
      </w:r>
      <w:r w:rsidR="0036468F" w:rsidRPr="00550BAA">
        <w:rPr>
          <w:rFonts w:ascii="Helvetica" w:hAnsi="Helvetica" w:cs="Helvetica"/>
          <w:sz w:val="22"/>
          <w:szCs w:val="22"/>
        </w:rPr>
        <w:t>etc.</w:t>
      </w:r>
      <w:r w:rsidR="00DC37F3" w:rsidRPr="00550BAA">
        <w:rPr>
          <w:rFonts w:ascii="Helvetica" w:hAnsi="Helvetica" w:cs="Helvetica"/>
          <w:sz w:val="22"/>
          <w:szCs w:val="22"/>
        </w:rPr>
        <w:t xml:space="preserve">) or with </w:t>
      </w:r>
      <w:r w:rsidR="00C3594B" w:rsidRPr="00550BAA">
        <w:rPr>
          <w:rFonts w:ascii="Helvetica" w:hAnsi="Helvetica" w:cs="Helvetica"/>
          <w:sz w:val="22"/>
          <w:szCs w:val="22"/>
        </w:rPr>
        <w:t xml:space="preserve">DFHBI to </w:t>
      </w:r>
      <w:r w:rsidR="002E64E0" w:rsidRPr="00550BAA">
        <w:rPr>
          <w:rFonts w:ascii="Helvetica" w:hAnsi="Helvetica" w:cs="Helvetica"/>
          <w:sz w:val="22"/>
          <w:szCs w:val="22"/>
        </w:rPr>
        <w:t xml:space="preserve">specifically </w:t>
      </w:r>
      <w:r w:rsidR="00C3594B" w:rsidRPr="00550BAA">
        <w:rPr>
          <w:rFonts w:ascii="Helvetica" w:hAnsi="Helvetica" w:cs="Helvetica"/>
          <w:sz w:val="22"/>
          <w:szCs w:val="22"/>
        </w:rPr>
        <w:t>visualize Broccoli fluorescence</w:t>
      </w:r>
      <w:r w:rsidR="000A0F0E" w:rsidRPr="00550BAA">
        <w:rPr>
          <w:rFonts w:ascii="Helvetica" w:hAnsi="Helvetica" w:cs="Helvetica"/>
          <w:sz w:val="22"/>
          <w:szCs w:val="22"/>
        </w:rPr>
        <w:t xml:space="preserve"> (</w:t>
      </w:r>
      <w:r w:rsidR="00833D06">
        <w:rPr>
          <w:rFonts w:ascii="Helvetica" w:hAnsi="Helvetica" w:cs="Helvetica"/>
          <w:sz w:val="22"/>
          <w:szCs w:val="22"/>
        </w:rPr>
        <w:t>we typically stain gels with DFHBI first, then SYBR gold afterwards</w:t>
      </w:r>
      <w:r w:rsidR="000A0F0E" w:rsidRPr="00550BAA">
        <w:rPr>
          <w:rFonts w:ascii="Helvetica" w:hAnsi="Helvetica" w:cs="Helvetica"/>
          <w:sz w:val="22"/>
          <w:szCs w:val="22"/>
        </w:rPr>
        <w:t>)</w:t>
      </w:r>
      <w:r w:rsidR="00C3594B" w:rsidRPr="00550BAA">
        <w:rPr>
          <w:rFonts w:ascii="Helvetica" w:hAnsi="Helvetica" w:cs="Helvetica"/>
          <w:sz w:val="22"/>
          <w:szCs w:val="22"/>
        </w:rPr>
        <w:t xml:space="preserve">.  </w:t>
      </w:r>
      <w:r w:rsidR="002E64E0" w:rsidRPr="00550BAA">
        <w:rPr>
          <w:rFonts w:ascii="Helvetica" w:hAnsi="Helvetica" w:cs="Helvetica"/>
          <w:sz w:val="22"/>
          <w:szCs w:val="22"/>
        </w:rPr>
        <w:t xml:space="preserve">Either </w:t>
      </w:r>
      <w:r w:rsidR="00C3594B" w:rsidRPr="00550BAA">
        <w:rPr>
          <w:rFonts w:ascii="Helvetica" w:hAnsi="Helvetica" w:cs="Helvetica"/>
          <w:sz w:val="22"/>
          <w:szCs w:val="22"/>
        </w:rPr>
        <w:t xml:space="preserve">native </w:t>
      </w:r>
      <w:r w:rsidR="00550BAA">
        <w:rPr>
          <w:rFonts w:ascii="Helvetica" w:hAnsi="Helvetica" w:cs="Helvetica"/>
          <w:sz w:val="22"/>
          <w:szCs w:val="22"/>
        </w:rPr>
        <w:t>or</w:t>
      </w:r>
      <w:r w:rsidR="00550BAA" w:rsidRPr="00550BAA">
        <w:rPr>
          <w:rFonts w:ascii="Helvetica" w:hAnsi="Helvetica" w:cs="Helvetica"/>
          <w:sz w:val="22"/>
          <w:szCs w:val="22"/>
        </w:rPr>
        <w:t xml:space="preserve"> </w:t>
      </w:r>
      <w:r w:rsidR="00C3594B" w:rsidRPr="00550BAA">
        <w:rPr>
          <w:rFonts w:ascii="Helvetica" w:hAnsi="Helvetica" w:cs="Helvetica"/>
          <w:sz w:val="22"/>
          <w:szCs w:val="22"/>
        </w:rPr>
        <w:t>denaturing PAGE can be used.  The staining protocol is as follows</w:t>
      </w:r>
      <w:r w:rsidR="00833D06">
        <w:rPr>
          <w:rFonts w:ascii="Helvetica" w:hAnsi="Helvetica" w:cs="Helvetica"/>
          <w:sz w:val="22"/>
          <w:szCs w:val="22"/>
        </w:rPr>
        <w:t>:</w:t>
      </w:r>
      <w:r w:rsidR="00C3594B" w:rsidRPr="00550BAA">
        <w:rPr>
          <w:rFonts w:ascii="Helvetica" w:hAnsi="Helvetica" w:cs="Helvetica"/>
          <w:sz w:val="22"/>
          <w:szCs w:val="22"/>
        </w:rPr>
        <w:t xml:space="preserve">  </w:t>
      </w:r>
      <w:r w:rsidR="00EF3518" w:rsidRPr="00550BAA">
        <w:rPr>
          <w:rFonts w:ascii="Helvetica" w:hAnsi="Helvetica" w:cs="Helvetica"/>
          <w:sz w:val="22"/>
          <w:szCs w:val="22"/>
        </w:rPr>
        <w:t>After the gel is run to</w:t>
      </w:r>
      <w:r w:rsidR="00C3594B" w:rsidRPr="00550BAA">
        <w:rPr>
          <w:rFonts w:ascii="Helvetica" w:hAnsi="Helvetica" w:cs="Helvetica"/>
          <w:sz w:val="22"/>
          <w:szCs w:val="22"/>
        </w:rPr>
        <w:t xml:space="preserve"> completion</w:t>
      </w:r>
      <w:r w:rsidR="00EF3518" w:rsidRPr="00550BAA">
        <w:rPr>
          <w:rFonts w:ascii="Helvetica" w:hAnsi="Helvetica" w:cs="Helvetica"/>
          <w:sz w:val="22"/>
          <w:szCs w:val="22"/>
        </w:rPr>
        <w:t>,</w:t>
      </w:r>
      <w:r w:rsidR="00C3594B" w:rsidRPr="00550BAA">
        <w:rPr>
          <w:rFonts w:ascii="Helvetica" w:hAnsi="Helvetica" w:cs="Helvetica"/>
          <w:sz w:val="22"/>
          <w:szCs w:val="22"/>
        </w:rPr>
        <w:t xml:space="preserve"> wash the gel 3x5 min with water and then stain </w:t>
      </w:r>
      <w:r w:rsidR="00EF3518" w:rsidRPr="00550BAA">
        <w:rPr>
          <w:rFonts w:ascii="Helvetica" w:hAnsi="Helvetica" w:cs="Helvetica"/>
          <w:sz w:val="22"/>
          <w:szCs w:val="22"/>
        </w:rPr>
        <w:t xml:space="preserve">for </w:t>
      </w:r>
      <w:r w:rsidR="0036468F">
        <w:rPr>
          <w:rFonts w:ascii="Helvetica" w:hAnsi="Helvetica" w:cs="Helvetica"/>
          <w:sz w:val="22"/>
          <w:szCs w:val="22"/>
        </w:rPr>
        <w:t>15</w:t>
      </w:r>
      <w:r w:rsidR="00EF3518" w:rsidRPr="00550BAA">
        <w:rPr>
          <w:rFonts w:ascii="Helvetica" w:hAnsi="Helvetica" w:cs="Helvetica"/>
          <w:sz w:val="22"/>
          <w:szCs w:val="22"/>
        </w:rPr>
        <w:t xml:space="preserve">-30 min </w:t>
      </w:r>
      <w:r w:rsidR="00C3594B" w:rsidRPr="00550BAA">
        <w:rPr>
          <w:rFonts w:ascii="Helvetica" w:hAnsi="Helvetica" w:cs="Helvetica"/>
          <w:sz w:val="22"/>
          <w:szCs w:val="22"/>
        </w:rPr>
        <w:t>with 10 µM DFHBI in 40 mM HEPES pH 7.4, 100 mM KCl, and 1 mM MgCl</w:t>
      </w:r>
      <w:r w:rsidR="00C3594B" w:rsidRPr="00550BAA">
        <w:rPr>
          <w:rFonts w:ascii="Helvetica" w:hAnsi="Helvetica" w:cs="Helvetica"/>
          <w:sz w:val="22"/>
          <w:szCs w:val="22"/>
          <w:vertAlign w:val="subscript"/>
        </w:rPr>
        <w:t>2</w:t>
      </w:r>
      <w:r w:rsidR="00EF3518" w:rsidRPr="00550BAA">
        <w:rPr>
          <w:rFonts w:ascii="Helvetica" w:hAnsi="Helvetica" w:cs="Helvetica"/>
          <w:sz w:val="22"/>
          <w:szCs w:val="22"/>
        </w:rPr>
        <w:t xml:space="preserve">. </w:t>
      </w:r>
      <w:r w:rsidR="000A0F0E" w:rsidRPr="00550BAA">
        <w:rPr>
          <w:rFonts w:ascii="Helvetica" w:hAnsi="Helvetica" w:cs="Helvetica"/>
          <w:sz w:val="22"/>
          <w:szCs w:val="22"/>
        </w:rPr>
        <w:t xml:space="preserve">Image the gel using blue light excitation and cyan-blue light emission.  We </w:t>
      </w:r>
      <w:r w:rsidR="000A0F0E" w:rsidRPr="00BB4703">
        <w:rPr>
          <w:rFonts w:ascii="Helvetica" w:hAnsi="Helvetica" w:cs="Helvetica"/>
          <w:sz w:val="22"/>
          <w:szCs w:val="22"/>
        </w:rPr>
        <w:t xml:space="preserve">use </w:t>
      </w:r>
      <w:r w:rsidR="000A0F0E" w:rsidRPr="004C0316">
        <w:rPr>
          <w:rFonts w:ascii="Helvetica" w:eastAsia="Times New Roman" w:hAnsi="Helvetica" w:cs="Helvetica"/>
          <w:sz w:val="22"/>
          <w:szCs w:val="22"/>
        </w:rPr>
        <w:t xml:space="preserve">a ChemiDoc MP instrument with </w:t>
      </w:r>
      <w:r w:rsidR="000A0F0E" w:rsidRPr="004C0316">
        <w:rPr>
          <w:rFonts w:ascii="Helvetica" w:eastAsia="Times New Roman" w:hAnsi="Helvetica" w:cs="Helvetica"/>
          <w:bCs/>
          <w:sz w:val="22"/>
          <w:szCs w:val="22"/>
        </w:rPr>
        <w:t>470±</w:t>
      </w:r>
      <w:r w:rsidR="00796C17">
        <w:rPr>
          <w:rFonts w:ascii="Helvetica" w:eastAsia="Times New Roman" w:hAnsi="Helvetica" w:cs="Helvetica"/>
          <w:bCs/>
          <w:sz w:val="22"/>
          <w:szCs w:val="22"/>
        </w:rPr>
        <w:t>15</w:t>
      </w:r>
      <w:r w:rsidR="000A0F0E" w:rsidRPr="004C0316">
        <w:rPr>
          <w:rFonts w:ascii="Helvetica" w:eastAsia="Times New Roman" w:hAnsi="Helvetica" w:cs="Helvetica"/>
          <w:bCs/>
          <w:sz w:val="22"/>
          <w:szCs w:val="22"/>
        </w:rPr>
        <w:t xml:space="preserve"> nm excitation and 532±</w:t>
      </w:r>
      <w:r w:rsidR="00796C17">
        <w:rPr>
          <w:rFonts w:ascii="Helvetica" w:eastAsia="Times New Roman" w:hAnsi="Helvetica" w:cs="Helvetica"/>
          <w:bCs/>
          <w:sz w:val="22"/>
          <w:szCs w:val="22"/>
        </w:rPr>
        <w:t>14</w:t>
      </w:r>
      <w:r w:rsidR="000A0F0E" w:rsidRPr="004C0316">
        <w:rPr>
          <w:rFonts w:ascii="Helvetica" w:eastAsia="Times New Roman" w:hAnsi="Helvetica" w:cs="Helvetica"/>
          <w:bCs/>
          <w:sz w:val="22"/>
          <w:szCs w:val="22"/>
        </w:rPr>
        <w:t xml:space="preserve"> nm emission</w:t>
      </w:r>
      <w:r w:rsidR="0036468F">
        <w:rPr>
          <w:rFonts w:ascii="Helvetica" w:eastAsia="Times New Roman" w:hAnsi="Helvetica" w:cs="Helvetica"/>
          <w:bCs/>
          <w:sz w:val="22"/>
          <w:szCs w:val="22"/>
        </w:rPr>
        <w:t>.</w:t>
      </w:r>
      <w:r w:rsidR="000A0F0E" w:rsidRPr="000637BC">
        <w:rPr>
          <w:rFonts w:ascii="Helvetica" w:hAnsi="Helvetica" w:cs="Helvetica"/>
          <w:sz w:val="22"/>
          <w:szCs w:val="22"/>
        </w:rPr>
        <w:t xml:space="preserve"> </w:t>
      </w:r>
      <w:r w:rsidR="000637BC" w:rsidRPr="000637BC">
        <w:rPr>
          <w:rFonts w:ascii="Helvetica" w:hAnsi="Helvetica" w:cs="Helvetica"/>
          <w:sz w:val="22"/>
          <w:szCs w:val="22"/>
        </w:rPr>
        <w:t xml:space="preserve">  If </w:t>
      </w:r>
      <w:r w:rsidR="000637BC" w:rsidRPr="00CC193C">
        <w:rPr>
          <w:rFonts w:ascii="Helvetica" w:hAnsi="Helvetica" w:cs="Helvetica"/>
          <w:sz w:val="22"/>
          <w:szCs w:val="22"/>
        </w:rPr>
        <w:t>your Broccoli</w:t>
      </w:r>
      <w:r w:rsidR="000637BC" w:rsidRPr="00550BAA">
        <w:rPr>
          <w:rFonts w:ascii="Helvetica" w:hAnsi="Helvetica" w:cs="Helvetica"/>
          <w:sz w:val="22"/>
          <w:szCs w:val="22"/>
        </w:rPr>
        <w:t xml:space="preserve"> signal is strong, you </w:t>
      </w:r>
      <w:r w:rsidR="00833D06">
        <w:rPr>
          <w:rFonts w:ascii="Helvetica" w:hAnsi="Helvetica" w:cs="Helvetica"/>
          <w:sz w:val="22"/>
          <w:szCs w:val="22"/>
        </w:rPr>
        <w:t>should also be able to</w:t>
      </w:r>
      <w:r w:rsidR="00833D06" w:rsidRPr="00550BAA">
        <w:rPr>
          <w:rFonts w:ascii="Helvetica" w:hAnsi="Helvetica" w:cs="Helvetica"/>
          <w:sz w:val="22"/>
          <w:szCs w:val="22"/>
        </w:rPr>
        <w:t xml:space="preserve"> </w:t>
      </w:r>
      <w:r w:rsidR="000637BC" w:rsidRPr="00550BAA">
        <w:rPr>
          <w:rFonts w:ascii="Helvetica" w:hAnsi="Helvetica" w:cs="Helvetica"/>
          <w:sz w:val="22"/>
          <w:szCs w:val="22"/>
        </w:rPr>
        <w:t xml:space="preserve">detect it with your naked eye under the UV excitation.  </w:t>
      </w:r>
      <w:r w:rsidR="00EF3518" w:rsidRPr="00550BAA">
        <w:rPr>
          <w:rFonts w:ascii="Helvetica" w:hAnsi="Helvetica" w:cs="Helvetica"/>
          <w:sz w:val="22"/>
          <w:szCs w:val="22"/>
        </w:rPr>
        <w:t xml:space="preserve">Then this gel can be washed </w:t>
      </w:r>
      <w:r w:rsidR="00833D06">
        <w:rPr>
          <w:rFonts w:ascii="Helvetica" w:hAnsi="Helvetica" w:cs="Helvetica"/>
          <w:sz w:val="22"/>
          <w:szCs w:val="22"/>
        </w:rPr>
        <w:t>to remove</w:t>
      </w:r>
      <w:r w:rsidR="00833D06" w:rsidRPr="00550BAA">
        <w:rPr>
          <w:rFonts w:ascii="Helvetica" w:hAnsi="Helvetica" w:cs="Helvetica"/>
          <w:sz w:val="22"/>
          <w:szCs w:val="22"/>
        </w:rPr>
        <w:t xml:space="preserve"> </w:t>
      </w:r>
      <w:r w:rsidR="00EF3518" w:rsidRPr="00550BAA">
        <w:rPr>
          <w:rFonts w:ascii="Helvetica" w:hAnsi="Helvetica" w:cs="Helvetica"/>
          <w:sz w:val="22"/>
          <w:szCs w:val="22"/>
        </w:rPr>
        <w:t xml:space="preserve">DFHBI </w:t>
      </w:r>
      <w:r w:rsidR="00837AF0" w:rsidRPr="00550BAA">
        <w:rPr>
          <w:rFonts w:ascii="Helvetica" w:hAnsi="Helvetica" w:cs="Helvetica"/>
          <w:sz w:val="22"/>
          <w:szCs w:val="22"/>
        </w:rPr>
        <w:t>(</w:t>
      </w:r>
      <w:r w:rsidR="00DC37F3" w:rsidRPr="00550BAA">
        <w:rPr>
          <w:rFonts w:ascii="Helvetica" w:hAnsi="Helvetica" w:cs="Helvetica"/>
          <w:sz w:val="22"/>
          <w:szCs w:val="22"/>
        </w:rPr>
        <w:t>3x5 min with water</w:t>
      </w:r>
      <w:r w:rsidR="002E64E0" w:rsidRPr="00550BAA">
        <w:rPr>
          <w:rFonts w:ascii="Helvetica" w:hAnsi="Helvetica" w:cs="Helvetica"/>
          <w:sz w:val="22"/>
          <w:szCs w:val="22"/>
        </w:rPr>
        <w:t xml:space="preserve">) </w:t>
      </w:r>
      <w:r w:rsidR="00EF3518" w:rsidRPr="00550BAA">
        <w:rPr>
          <w:rFonts w:ascii="Helvetica" w:hAnsi="Helvetica" w:cs="Helvetica"/>
          <w:sz w:val="22"/>
          <w:szCs w:val="22"/>
        </w:rPr>
        <w:t xml:space="preserve">and stained with </w:t>
      </w:r>
      <w:r w:rsidR="00DC37F3" w:rsidRPr="00550BAA">
        <w:rPr>
          <w:rFonts w:ascii="Helvetica" w:hAnsi="Helvetica" w:cs="Helvetica"/>
          <w:sz w:val="22"/>
          <w:szCs w:val="22"/>
        </w:rPr>
        <w:t>RNA-specific dye of your choice according to the manufacture</w:t>
      </w:r>
      <w:r w:rsidR="00833D06">
        <w:rPr>
          <w:rFonts w:ascii="Helvetica" w:hAnsi="Helvetica" w:cs="Helvetica"/>
          <w:sz w:val="22"/>
          <w:szCs w:val="22"/>
        </w:rPr>
        <w:t>r</w:t>
      </w:r>
      <w:r w:rsidR="00DC37F3" w:rsidRPr="00BB4703">
        <w:rPr>
          <w:rFonts w:ascii="Helvetica" w:hAnsi="Helvetica" w:cs="Helvetica"/>
          <w:sz w:val="22"/>
          <w:szCs w:val="22"/>
        </w:rPr>
        <w:t>’</w:t>
      </w:r>
      <w:r w:rsidR="00DC37F3" w:rsidRPr="004C0316">
        <w:rPr>
          <w:rFonts w:ascii="Helvetica" w:hAnsi="Helvetica" w:cs="Helvetica"/>
          <w:sz w:val="22"/>
          <w:szCs w:val="22"/>
        </w:rPr>
        <w:t>s protocol</w:t>
      </w:r>
      <w:r w:rsidR="00EF3518" w:rsidRPr="004C0316">
        <w:rPr>
          <w:rFonts w:ascii="Helvetica" w:hAnsi="Helvetica" w:cs="Helvetica"/>
          <w:sz w:val="22"/>
          <w:szCs w:val="22"/>
        </w:rPr>
        <w:t xml:space="preserve"> </w:t>
      </w:r>
      <w:r w:rsidR="002E64E0" w:rsidRPr="004C0316">
        <w:rPr>
          <w:rFonts w:ascii="Helvetica" w:hAnsi="Helvetica" w:cs="Helvetica"/>
          <w:sz w:val="22"/>
          <w:szCs w:val="22"/>
        </w:rPr>
        <w:t>(</w:t>
      </w:r>
      <w:r w:rsidR="005B725D">
        <w:rPr>
          <w:rFonts w:ascii="Helvetica" w:hAnsi="Helvetica" w:cs="Helvetica"/>
          <w:sz w:val="22"/>
          <w:szCs w:val="22"/>
        </w:rPr>
        <w:t xml:space="preserve">we </w:t>
      </w:r>
      <w:r w:rsidR="00833D06">
        <w:rPr>
          <w:rFonts w:ascii="Helvetica" w:hAnsi="Helvetica" w:cs="Helvetica"/>
          <w:sz w:val="22"/>
          <w:szCs w:val="22"/>
        </w:rPr>
        <w:t>use SYBR Gold</w:t>
      </w:r>
      <w:r w:rsidR="002E64E0" w:rsidRPr="004C0316">
        <w:rPr>
          <w:rFonts w:ascii="Helvetica" w:hAnsi="Helvetica" w:cs="Helvetica"/>
          <w:sz w:val="22"/>
          <w:szCs w:val="22"/>
        </w:rPr>
        <w:t>)</w:t>
      </w:r>
      <w:r w:rsidR="00833D06">
        <w:rPr>
          <w:rFonts w:ascii="Helvetica" w:hAnsi="Helvetica" w:cs="Helvetica"/>
          <w:sz w:val="22"/>
          <w:szCs w:val="22"/>
        </w:rPr>
        <w:t xml:space="preserve">.  </w:t>
      </w:r>
      <w:r w:rsidR="0036468F">
        <w:rPr>
          <w:rFonts w:ascii="Helvetica" w:hAnsi="Helvetica" w:cs="Helvetica"/>
          <w:sz w:val="22"/>
          <w:szCs w:val="22"/>
        </w:rPr>
        <w:t xml:space="preserve">The detailed </w:t>
      </w:r>
      <w:r w:rsidR="00833D06">
        <w:rPr>
          <w:rFonts w:ascii="Helvetica" w:hAnsi="Helvetica" w:cs="Helvetica"/>
          <w:sz w:val="22"/>
          <w:szCs w:val="22"/>
        </w:rPr>
        <w:t xml:space="preserve">protocol </w:t>
      </w:r>
      <w:r w:rsidR="005B725D">
        <w:rPr>
          <w:rFonts w:ascii="Helvetica" w:hAnsi="Helvetica" w:cs="Helvetica"/>
          <w:sz w:val="22"/>
          <w:szCs w:val="22"/>
        </w:rPr>
        <w:t>can be found in Filonov et al., Chemistry and Biology, 2015</w:t>
      </w:r>
      <w:r w:rsidR="00833D06">
        <w:rPr>
          <w:rFonts w:ascii="Helvetica" w:hAnsi="Helvetica" w:cs="Helvetica"/>
          <w:sz w:val="22"/>
          <w:szCs w:val="22"/>
        </w:rPr>
        <w:t xml:space="preserve">.  </w:t>
      </w:r>
    </w:p>
    <w:p w:rsidR="00EF3518" w:rsidRPr="004C0316" w:rsidRDefault="00EF3518" w:rsidP="00B0695A">
      <w:pPr>
        <w:spacing w:beforeLines="1"/>
        <w:rPr>
          <w:rFonts w:ascii="Helvetica" w:hAnsi="Helvetica" w:cs="Helvetica"/>
          <w:sz w:val="22"/>
          <w:szCs w:val="22"/>
        </w:rPr>
      </w:pPr>
    </w:p>
    <w:p w:rsidR="000158CD" w:rsidRPr="004C0316" w:rsidRDefault="00833D06" w:rsidP="00B0695A">
      <w:pPr>
        <w:spacing w:beforeLines="1"/>
        <w:rPr>
          <w:rFonts w:ascii="Helvetica" w:hAnsi="Helvetica" w:cs="Helvetica"/>
          <w:sz w:val="22"/>
          <w:szCs w:val="22"/>
        </w:rPr>
      </w:pPr>
      <w:r>
        <w:rPr>
          <w:rFonts w:ascii="Helvetica" w:hAnsi="Helvetica" w:cs="Helvetica"/>
          <w:sz w:val="22"/>
          <w:szCs w:val="22"/>
        </w:rPr>
        <w:t xml:space="preserve">To measure the fluorescence of your </w:t>
      </w:r>
      <w:r w:rsidR="003D568D" w:rsidRPr="003D568D">
        <w:rPr>
          <w:rFonts w:ascii="Helvetica" w:hAnsi="Helvetica" w:cs="Helvetica"/>
          <w:i/>
          <w:sz w:val="22"/>
          <w:szCs w:val="22"/>
        </w:rPr>
        <w:t>in vitro</w:t>
      </w:r>
      <w:r>
        <w:rPr>
          <w:rFonts w:ascii="Helvetica" w:hAnsi="Helvetica" w:cs="Helvetica"/>
          <w:sz w:val="22"/>
          <w:szCs w:val="22"/>
        </w:rPr>
        <w:t xml:space="preserve"> synthesized Broccoli-tagged RNA, </w:t>
      </w:r>
      <w:r w:rsidR="002E64E0" w:rsidRPr="00550BAA">
        <w:rPr>
          <w:rFonts w:ascii="Helvetica" w:hAnsi="Helvetica" w:cs="Helvetica"/>
          <w:sz w:val="22"/>
          <w:szCs w:val="22"/>
        </w:rPr>
        <w:t xml:space="preserve">the </w:t>
      </w:r>
      <w:r w:rsidR="00F34491" w:rsidRPr="00550BAA">
        <w:rPr>
          <w:rFonts w:ascii="Helvetica" w:hAnsi="Helvetica" w:cs="Helvetica"/>
          <w:sz w:val="22"/>
          <w:szCs w:val="22"/>
        </w:rPr>
        <w:t xml:space="preserve">final buffer should contain </w:t>
      </w:r>
      <w:r w:rsidR="00EF3518" w:rsidRPr="00550BAA">
        <w:rPr>
          <w:rFonts w:ascii="Helvetica" w:hAnsi="Helvetica" w:cs="Helvetica"/>
          <w:sz w:val="22"/>
          <w:szCs w:val="22"/>
        </w:rPr>
        <w:t>4</w:t>
      </w:r>
      <w:r w:rsidR="00F34491" w:rsidRPr="00550BAA">
        <w:rPr>
          <w:rFonts w:ascii="Helvetica" w:hAnsi="Helvetica" w:cs="Helvetica"/>
          <w:sz w:val="22"/>
          <w:szCs w:val="22"/>
        </w:rPr>
        <w:t>0 mM HEPES pH 7.4, 100 mM KCl, and 1</w:t>
      </w:r>
      <w:r w:rsidR="003E4941" w:rsidRPr="00550BAA">
        <w:rPr>
          <w:rFonts w:ascii="Helvetica" w:hAnsi="Helvetica" w:cs="Helvetica"/>
          <w:sz w:val="22"/>
          <w:szCs w:val="22"/>
        </w:rPr>
        <w:t xml:space="preserve"> m</w:t>
      </w:r>
      <w:r w:rsidR="00F34491" w:rsidRPr="00550BAA">
        <w:rPr>
          <w:rFonts w:ascii="Helvetica" w:hAnsi="Helvetica" w:cs="Helvetica"/>
          <w:sz w:val="22"/>
          <w:szCs w:val="22"/>
        </w:rPr>
        <w:t>M MgCl</w:t>
      </w:r>
      <w:r w:rsidR="00F34491" w:rsidRPr="00550BAA">
        <w:rPr>
          <w:rFonts w:ascii="Helvetica" w:hAnsi="Helvetica" w:cs="Helvetica"/>
          <w:sz w:val="22"/>
          <w:szCs w:val="22"/>
          <w:vertAlign w:val="subscript"/>
        </w:rPr>
        <w:t>2</w:t>
      </w:r>
      <w:r w:rsidR="00F34491" w:rsidRPr="00550BAA">
        <w:rPr>
          <w:rFonts w:ascii="Helvetica" w:hAnsi="Helvetica" w:cs="Helvetica"/>
          <w:sz w:val="22"/>
          <w:szCs w:val="22"/>
        </w:rPr>
        <w:t xml:space="preserve">, 1 µM </w:t>
      </w:r>
      <w:r w:rsidR="00A2243D" w:rsidRPr="00550BAA">
        <w:rPr>
          <w:rFonts w:ascii="Helvetica" w:hAnsi="Helvetica" w:cs="Helvetica"/>
          <w:sz w:val="22"/>
          <w:szCs w:val="22"/>
        </w:rPr>
        <w:t>Broccoli</w:t>
      </w:r>
      <w:r w:rsidR="00F34491" w:rsidRPr="00550BAA">
        <w:rPr>
          <w:rFonts w:ascii="Helvetica" w:hAnsi="Helvetica" w:cs="Helvetica"/>
          <w:sz w:val="22"/>
          <w:szCs w:val="22"/>
        </w:rPr>
        <w:t xml:space="preserve"> (or test construct, or water only control), and 10 µM DFHBI</w:t>
      </w:r>
      <w:r w:rsidR="002563F3" w:rsidRPr="00550BAA">
        <w:rPr>
          <w:rFonts w:ascii="Helvetica" w:hAnsi="Helvetica" w:cs="Helvetica"/>
          <w:sz w:val="22"/>
          <w:szCs w:val="22"/>
        </w:rPr>
        <w:t xml:space="preserve"> (this can be obtained from Lucerna Technologies: </w:t>
      </w:r>
      <w:hyperlink r:id="rId8" w:history="1">
        <w:r w:rsidR="002563F3" w:rsidRPr="004C0316">
          <w:rPr>
            <w:rStyle w:val="Hyperlink"/>
            <w:rFonts w:ascii="Helvetica" w:hAnsi="Helvetica" w:cs="Helvetica"/>
            <w:sz w:val="22"/>
            <w:szCs w:val="22"/>
          </w:rPr>
          <w:t>http://www.lucernatechnologies.com/</w:t>
        </w:r>
      </w:hyperlink>
      <w:r w:rsidR="00181A28" w:rsidRPr="000637BC">
        <w:rPr>
          <w:rFonts w:ascii="Helvetica" w:hAnsi="Helvetica" w:cs="Helvetica"/>
          <w:sz w:val="22"/>
          <w:szCs w:val="22"/>
        </w:rPr>
        <w:t>)</w:t>
      </w:r>
      <w:r w:rsidR="00F34491" w:rsidRPr="000637BC">
        <w:rPr>
          <w:rFonts w:ascii="Helvetica" w:hAnsi="Helvetica" w:cs="Helvetica"/>
          <w:sz w:val="22"/>
          <w:szCs w:val="22"/>
        </w:rPr>
        <w:t xml:space="preserve">.  </w:t>
      </w:r>
      <w:r w:rsidR="00E97E48" w:rsidRPr="00CC193C">
        <w:rPr>
          <w:rFonts w:ascii="Helvetica" w:hAnsi="Helvetica" w:cs="Helvetica"/>
          <w:sz w:val="22"/>
          <w:szCs w:val="22"/>
        </w:rPr>
        <w:t>(</w:t>
      </w:r>
      <w:r w:rsidR="00E97E48" w:rsidRPr="00550BAA">
        <w:rPr>
          <w:rFonts w:ascii="Helvetica" w:hAnsi="Helvetica" w:cs="Helvetica"/>
          <w:sz w:val="22"/>
          <w:szCs w:val="22"/>
          <w:u w:val="single"/>
        </w:rPr>
        <w:t>Other fluorophores are available</w:t>
      </w:r>
      <w:r w:rsidR="00E97E48" w:rsidRPr="00550BAA">
        <w:rPr>
          <w:rFonts w:ascii="Helvetica" w:hAnsi="Helvetica" w:cs="Helvetica"/>
          <w:sz w:val="22"/>
          <w:szCs w:val="22"/>
        </w:rPr>
        <w:t xml:space="preserve">—see Notes at the end of this document.) </w:t>
      </w:r>
      <w:r w:rsidR="00F34491" w:rsidRPr="00550BAA">
        <w:rPr>
          <w:rFonts w:ascii="Helvetica" w:hAnsi="Helvetica" w:cs="Helvetica"/>
          <w:sz w:val="22"/>
          <w:szCs w:val="22"/>
        </w:rPr>
        <w:t xml:space="preserve">Subtract fluorescence signal from DFHBI sample with no RNA from all measurements. </w:t>
      </w:r>
      <w:r w:rsidR="000158CD" w:rsidRPr="00550BAA">
        <w:rPr>
          <w:rFonts w:ascii="Helvetica" w:hAnsi="Helvetica" w:cs="Helvetica"/>
          <w:sz w:val="22"/>
          <w:szCs w:val="22"/>
        </w:rPr>
        <w:t xml:space="preserve">In general the </w:t>
      </w:r>
      <w:r w:rsidR="00EF3518" w:rsidRPr="00550BAA">
        <w:rPr>
          <w:rFonts w:ascii="Helvetica" w:hAnsi="Helvetica" w:cs="Helvetica"/>
          <w:sz w:val="22"/>
          <w:szCs w:val="22"/>
        </w:rPr>
        <w:t>Broccoli</w:t>
      </w:r>
      <w:r w:rsidR="000158CD" w:rsidRPr="00550BAA">
        <w:rPr>
          <w:rFonts w:ascii="Helvetica" w:hAnsi="Helvetica" w:cs="Helvetica"/>
          <w:sz w:val="22"/>
          <w:szCs w:val="22"/>
        </w:rPr>
        <w:t>-tagged RNA should have between 50%-100% of</w:t>
      </w:r>
      <w:r w:rsidR="0093331C" w:rsidRPr="00550BAA">
        <w:rPr>
          <w:rFonts w:ascii="Helvetica" w:hAnsi="Helvetica" w:cs="Helvetica"/>
          <w:sz w:val="22"/>
          <w:szCs w:val="22"/>
        </w:rPr>
        <w:t xml:space="preserve"> the</w:t>
      </w:r>
      <w:r w:rsidR="000158CD" w:rsidRPr="00550BAA">
        <w:rPr>
          <w:rFonts w:ascii="Helvetica" w:hAnsi="Helvetica" w:cs="Helvetica"/>
          <w:sz w:val="22"/>
          <w:szCs w:val="22"/>
        </w:rPr>
        <w:t xml:space="preserve"> </w:t>
      </w:r>
      <w:r w:rsidR="00A2243D" w:rsidRPr="00550BAA">
        <w:rPr>
          <w:rFonts w:ascii="Helvetica" w:hAnsi="Helvetica" w:cs="Helvetica"/>
          <w:sz w:val="22"/>
          <w:szCs w:val="22"/>
        </w:rPr>
        <w:t>Broccoli</w:t>
      </w:r>
      <w:r w:rsidR="000158CD" w:rsidRPr="00550BAA">
        <w:rPr>
          <w:rFonts w:ascii="Helvetica" w:hAnsi="Helvetica" w:cs="Helvetica"/>
          <w:sz w:val="22"/>
          <w:szCs w:val="22"/>
        </w:rPr>
        <w:t xml:space="preserve"> </w:t>
      </w:r>
      <w:r w:rsidR="0093331C" w:rsidRPr="00550BAA">
        <w:rPr>
          <w:rFonts w:ascii="Helvetica" w:hAnsi="Helvetica" w:cs="Helvetica"/>
          <w:sz w:val="22"/>
          <w:szCs w:val="22"/>
        </w:rPr>
        <w:t xml:space="preserve">fluorescence signal </w:t>
      </w:r>
      <w:r w:rsidR="000158CD" w:rsidRPr="004C0316">
        <w:rPr>
          <w:rFonts w:ascii="Helvetica" w:hAnsi="Helvetica" w:cs="Helvetica"/>
          <w:sz w:val="22"/>
          <w:szCs w:val="22"/>
        </w:rPr>
        <w:t>before you proceed and clone the construct into an expression vector for mammalian expression.</w:t>
      </w:r>
    </w:p>
    <w:p w:rsidR="000158CD" w:rsidRPr="004C0316" w:rsidRDefault="000158CD" w:rsidP="00B0695A">
      <w:pPr>
        <w:spacing w:beforeLines="1"/>
        <w:rPr>
          <w:rFonts w:ascii="Helvetica" w:hAnsi="Helvetica" w:cs="Helvetica"/>
          <w:sz w:val="22"/>
          <w:szCs w:val="22"/>
        </w:rPr>
      </w:pPr>
    </w:p>
    <w:p w:rsidR="00837AF0" w:rsidRPr="00550BAA" w:rsidRDefault="000D269E" w:rsidP="00B0695A">
      <w:pPr>
        <w:spacing w:beforeLines="1"/>
        <w:rPr>
          <w:rFonts w:ascii="Helvetica" w:hAnsi="Helvetica" w:cs="Helvetica"/>
          <w:sz w:val="22"/>
          <w:szCs w:val="22"/>
        </w:rPr>
      </w:pPr>
      <w:r w:rsidRPr="004C0316">
        <w:rPr>
          <w:rFonts w:ascii="Helvetica" w:hAnsi="Helvetica" w:cs="Helvetica"/>
          <w:sz w:val="22"/>
          <w:szCs w:val="22"/>
        </w:rPr>
        <w:t xml:space="preserve">After you confirm that Broccoli fused to your RNA remains fluorescent you can proceed to </w:t>
      </w:r>
      <w:r w:rsidR="003D568D" w:rsidRPr="003D568D">
        <w:rPr>
          <w:rFonts w:ascii="Helvetica" w:hAnsi="Helvetica" w:cs="Helvetica"/>
          <w:i/>
          <w:sz w:val="22"/>
          <w:szCs w:val="22"/>
        </w:rPr>
        <w:t>in vivo</w:t>
      </w:r>
      <w:r w:rsidRPr="00550BAA">
        <w:rPr>
          <w:rFonts w:ascii="Helvetica" w:hAnsi="Helvetica" w:cs="Helvetica"/>
          <w:i/>
          <w:sz w:val="22"/>
          <w:szCs w:val="22"/>
        </w:rPr>
        <w:t xml:space="preserve"> </w:t>
      </w:r>
      <w:r w:rsidRPr="00550BAA">
        <w:rPr>
          <w:rFonts w:ascii="Helvetica" w:hAnsi="Helvetica" w:cs="Helvetica"/>
          <w:sz w:val="22"/>
          <w:szCs w:val="22"/>
        </w:rPr>
        <w:t>experiments.</w:t>
      </w:r>
      <w:r w:rsidR="000637BC" w:rsidRPr="00550BAA">
        <w:rPr>
          <w:rFonts w:ascii="Helvetica" w:hAnsi="Helvetica" w:cs="Helvetica"/>
          <w:sz w:val="22"/>
          <w:szCs w:val="22"/>
        </w:rPr>
        <w:t xml:space="preserve"> </w:t>
      </w:r>
      <w:r w:rsidR="00837AF0" w:rsidRPr="00550BAA">
        <w:rPr>
          <w:rFonts w:ascii="Helvetica" w:hAnsi="Helvetica" w:cs="Helvetica"/>
          <w:sz w:val="22"/>
          <w:szCs w:val="22"/>
        </w:rPr>
        <w:t xml:space="preserve">Our routine procedure to study Broccoli-tagged RNAs </w:t>
      </w:r>
      <w:r w:rsidR="003D568D" w:rsidRPr="003D568D">
        <w:rPr>
          <w:rFonts w:ascii="Helvetica" w:hAnsi="Helvetica" w:cs="Helvetica"/>
          <w:i/>
          <w:sz w:val="22"/>
          <w:szCs w:val="22"/>
        </w:rPr>
        <w:t>in vivo</w:t>
      </w:r>
      <w:r w:rsidR="000637BC" w:rsidRPr="00550BAA">
        <w:rPr>
          <w:rFonts w:ascii="Helvetica" w:hAnsi="Helvetica" w:cs="Helvetica"/>
          <w:sz w:val="22"/>
          <w:szCs w:val="22"/>
        </w:rPr>
        <w:t xml:space="preserve"> </w:t>
      </w:r>
      <w:r w:rsidR="005A7E02">
        <w:rPr>
          <w:rFonts w:ascii="Helvetica" w:hAnsi="Helvetica" w:cs="Helvetica"/>
          <w:sz w:val="22"/>
          <w:szCs w:val="22"/>
        </w:rPr>
        <w:t>is</w:t>
      </w:r>
      <w:r w:rsidR="005A7E02" w:rsidRPr="00550BAA">
        <w:rPr>
          <w:rFonts w:ascii="Helvetica" w:hAnsi="Helvetica" w:cs="Helvetica"/>
          <w:sz w:val="22"/>
          <w:szCs w:val="22"/>
        </w:rPr>
        <w:t xml:space="preserve"> </w:t>
      </w:r>
      <w:r w:rsidR="000637BC" w:rsidRPr="00550BAA">
        <w:rPr>
          <w:rFonts w:ascii="Helvetica" w:hAnsi="Helvetica" w:cs="Helvetica"/>
          <w:sz w:val="22"/>
          <w:szCs w:val="22"/>
        </w:rPr>
        <w:t>as follows</w:t>
      </w:r>
      <w:r w:rsidR="00630B80">
        <w:rPr>
          <w:rFonts w:ascii="Helvetica" w:hAnsi="Helvetica" w:cs="Helvetica"/>
          <w:sz w:val="22"/>
          <w:szCs w:val="22"/>
        </w:rPr>
        <w:t>:</w:t>
      </w:r>
    </w:p>
    <w:p w:rsidR="00837AF0" w:rsidRPr="004C0316" w:rsidRDefault="00837AF0" w:rsidP="00B0695A">
      <w:pPr>
        <w:spacing w:beforeLines="1"/>
        <w:rPr>
          <w:rFonts w:ascii="Helvetica" w:hAnsi="Helvetica" w:cs="Helvetica"/>
          <w:sz w:val="22"/>
          <w:szCs w:val="22"/>
        </w:rPr>
      </w:pPr>
    </w:p>
    <w:p w:rsidR="00837AF0" w:rsidRPr="004C0316" w:rsidRDefault="00837AF0" w:rsidP="00B0695A">
      <w:pPr>
        <w:spacing w:beforeLines="1"/>
        <w:rPr>
          <w:rFonts w:ascii="Helvetica" w:hAnsi="Helvetica" w:cs="Helvetica"/>
          <w:sz w:val="22"/>
          <w:szCs w:val="22"/>
        </w:rPr>
      </w:pPr>
      <w:r w:rsidRPr="004C0316">
        <w:rPr>
          <w:rFonts w:ascii="Helvetica" w:hAnsi="Helvetica" w:cs="Helvetica"/>
          <w:sz w:val="22"/>
          <w:szCs w:val="22"/>
        </w:rPr>
        <w:t xml:space="preserve">First we </w:t>
      </w:r>
      <w:r w:rsidR="005A7E02">
        <w:rPr>
          <w:rFonts w:ascii="Helvetica" w:hAnsi="Helvetica" w:cs="Helvetica"/>
          <w:sz w:val="22"/>
          <w:szCs w:val="22"/>
        </w:rPr>
        <w:t>make</w:t>
      </w:r>
      <w:r w:rsidR="005A7E02" w:rsidRPr="004C0316">
        <w:rPr>
          <w:rFonts w:ascii="Helvetica" w:hAnsi="Helvetica" w:cs="Helvetica"/>
          <w:sz w:val="22"/>
          <w:szCs w:val="22"/>
        </w:rPr>
        <w:t xml:space="preserve"> </w:t>
      </w:r>
      <w:r w:rsidRPr="004C0316">
        <w:rPr>
          <w:rFonts w:ascii="Helvetica" w:hAnsi="Helvetica" w:cs="Helvetica"/>
          <w:sz w:val="22"/>
          <w:szCs w:val="22"/>
        </w:rPr>
        <w:t xml:space="preserve">sure that </w:t>
      </w:r>
      <w:r w:rsidR="005A7E02">
        <w:rPr>
          <w:rFonts w:ascii="Helvetica" w:hAnsi="Helvetica" w:cs="Helvetica"/>
          <w:sz w:val="22"/>
          <w:szCs w:val="22"/>
        </w:rPr>
        <w:t>our</w:t>
      </w:r>
      <w:r w:rsidRPr="004C0316">
        <w:rPr>
          <w:rFonts w:ascii="Helvetica" w:hAnsi="Helvetica" w:cs="Helvetica"/>
          <w:sz w:val="22"/>
          <w:szCs w:val="22"/>
        </w:rPr>
        <w:t xml:space="preserve"> Broccoli-tagged RNA </w:t>
      </w:r>
      <w:r w:rsidR="005A7E02">
        <w:rPr>
          <w:rFonts w:ascii="Helvetica" w:hAnsi="Helvetica" w:cs="Helvetica"/>
          <w:sz w:val="22"/>
          <w:szCs w:val="22"/>
        </w:rPr>
        <w:t xml:space="preserve">is </w:t>
      </w:r>
      <w:r w:rsidRPr="004C0316">
        <w:rPr>
          <w:rFonts w:ascii="Helvetica" w:hAnsi="Helvetica" w:cs="Helvetica"/>
          <w:sz w:val="22"/>
          <w:szCs w:val="22"/>
        </w:rPr>
        <w:t xml:space="preserve">properly expressed in cells.  </w:t>
      </w:r>
      <w:r w:rsidR="005A7E02">
        <w:rPr>
          <w:rFonts w:ascii="Helvetica" w:hAnsi="Helvetica" w:cs="Helvetica"/>
          <w:sz w:val="22"/>
          <w:szCs w:val="22"/>
        </w:rPr>
        <w:t>To do this</w:t>
      </w:r>
      <w:r w:rsidRPr="004C0316">
        <w:rPr>
          <w:rFonts w:ascii="Helvetica" w:hAnsi="Helvetica" w:cs="Helvetica"/>
          <w:sz w:val="22"/>
          <w:szCs w:val="22"/>
        </w:rPr>
        <w:t>, we use total cellular RNA separation on urea-PAGE followed by the above</w:t>
      </w:r>
      <w:r w:rsidR="005A7E02">
        <w:rPr>
          <w:rFonts w:ascii="Helvetica" w:hAnsi="Helvetica" w:cs="Helvetica"/>
          <w:sz w:val="22"/>
          <w:szCs w:val="22"/>
        </w:rPr>
        <w:t>-</w:t>
      </w:r>
      <w:r w:rsidRPr="004C0316">
        <w:rPr>
          <w:rFonts w:ascii="Helvetica" w:hAnsi="Helvetica" w:cs="Helvetica"/>
          <w:sz w:val="22"/>
          <w:szCs w:val="22"/>
        </w:rPr>
        <w:t xml:space="preserve">mentioned gel staining </w:t>
      </w:r>
      <w:r w:rsidR="005A7E02">
        <w:rPr>
          <w:rFonts w:ascii="Helvetica" w:hAnsi="Helvetica" w:cs="Helvetica"/>
          <w:sz w:val="22"/>
          <w:szCs w:val="22"/>
        </w:rPr>
        <w:t xml:space="preserve">protocol </w:t>
      </w:r>
      <w:r w:rsidRPr="004C0316">
        <w:rPr>
          <w:rFonts w:ascii="Helvetica" w:hAnsi="Helvetica" w:cs="Helvetica"/>
          <w:sz w:val="22"/>
          <w:szCs w:val="22"/>
        </w:rPr>
        <w:t xml:space="preserve">with DFHBI, which </w:t>
      </w:r>
      <w:r w:rsidR="00550BAA">
        <w:rPr>
          <w:rFonts w:ascii="Helvetica" w:hAnsi="Helvetica" w:cs="Helvetica"/>
          <w:sz w:val="22"/>
          <w:szCs w:val="22"/>
        </w:rPr>
        <w:t>detects</w:t>
      </w:r>
      <w:r w:rsidR="000637BC" w:rsidRPr="00550BAA">
        <w:rPr>
          <w:rFonts w:ascii="Helvetica" w:hAnsi="Helvetica" w:cs="Helvetica"/>
          <w:sz w:val="22"/>
          <w:szCs w:val="22"/>
        </w:rPr>
        <w:t xml:space="preserve"> </w:t>
      </w:r>
      <w:r w:rsidRPr="00550BAA">
        <w:rPr>
          <w:rFonts w:ascii="Helvetica" w:hAnsi="Helvetica" w:cs="Helvetica"/>
          <w:sz w:val="22"/>
          <w:szCs w:val="22"/>
        </w:rPr>
        <w:t xml:space="preserve">Broccoli </w:t>
      </w:r>
      <w:r w:rsidR="000637BC" w:rsidRPr="00550BAA">
        <w:rPr>
          <w:rFonts w:ascii="Helvetica" w:hAnsi="Helvetica" w:cs="Helvetica"/>
          <w:sz w:val="22"/>
          <w:szCs w:val="22"/>
        </w:rPr>
        <w:t>very specifically</w:t>
      </w:r>
      <w:r w:rsidRPr="00550BAA">
        <w:rPr>
          <w:rFonts w:ascii="Helvetica" w:hAnsi="Helvetica" w:cs="Helvetica"/>
          <w:sz w:val="22"/>
          <w:szCs w:val="22"/>
        </w:rPr>
        <w:t xml:space="preserve">.  In the example below, total RNA was isolated using Trizol </w:t>
      </w:r>
      <w:r w:rsidR="005B725D">
        <w:rPr>
          <w:rFonts w:ascii="Helvetica" w:hAnsi="Helvetica" w:cs="Helvetica"/>
          <w:sz w:val="22"/>
          <w:szCs w:val="22"/>
        </w:rPr>
        <w:t xml:space="preserve">LS </w:t>
      </w:r>
      <w:r w:rsidRPr="00550BAA">
        <w:rPr>
          <w:rFonts w:ascii="Helvetica" w:hAnsi="Helvetica" w:cs="Helvetica"/>
          <w:sz w:val="22"/>
          <w:szCs w:val="22"/>
        </w:rPr>
        <w:t xml:space="preserve">reagent from </w:t>
      </w:r>
      <w:r w:rsidR="00086DE7" w:rsidRPr="00550BAA">
        <w:rPr>
          <w:rFonts w:ascii="Helvetica" w:hAnsi="Helvetica" w:cs="Helvetica"/>
          <w:sz w:val="22"/>
          <w:szCs w:val="22"/>
        </w:rPr>
        <w:t xml:space="preserve">the </w:t>
      </w:r>
      <w:r w:rsidRPr="00550BAA">
        <w:rPr>
          <w:rFonts w:ascii="Helvetica" w:hAnsi="Helvetica" w:cs="Helvetica"/>
          <w:sz w:val="22"/>
          <w:szCs w:val="22"/>
        </w:rPr>
        <w:t>HEK293T cells</w:t>
      </w:r>
      <w:r w:rsidR="00086DE7" w:rsidRPr="004C0316">
        <w:rPr>
          <w:rFonts w:ascii="Helvetica" w:hAnsi="Helvetica" w:cs="Helvetica"/>
          <w:sz w:val="22"/>
          <w:szCs w:val="22"/>
        </w:rPr>
        <w:t xml:space="preserve"> transfected with the plasmids encoding either 5S-Broccoli </w:t>
      </w:r>
      <w:r w:rsidR="000637BC" w:rsidRPr="004C0316">
        <w:rPr>
          <w:rFonts w:ascii="Helvetica" w:hAnsi="Helvetica" w:cs="Helvetica"/>
          <w:sz w:val="22"/>
          <w:szCs w:val="22"/>
        </w:rPr>
        <w:t>o</w:t>
      </w:r>
      <w:r w:rsidR="00086DE7" w:rsidRPr="004C0316">
        <w:rPr>
          <w:rFonts w:ascii="Helvetica" w:hAnsi="Helvetica" w:cs="Helvetica"/>
          <w:sz w:val="22"/>
          <w:szCs w:val="22"/>
        </w:rPr>
        <w:t>r 5S-dBroccoli</w:t>
      </w:r>
      <w:r w:rsidRPr="004C0316">
        <w:rPr>
          <w:rFonts w:ascii="Helvetica" w:hAnsi="Helvetica" w:cs="Helvetica"/>
          <w:sz w:val="22"/>
          <w:szCs w:val="22"/>
        </w:rPr>
        <w:t xml:space="preserve">.  </w:t>
      </w:r>
      <w:r w:rsidR="00086DE7" w:rsidRPr="004C0316">
        <w:rPr>
          <w:rFonts w:ascii="Helvetica" w:hAnsi="Helvetica" w:cs="Helvetica"/>
          <w:sz w:val="22"/>
          <w:szCs w:val="22"/>
        </w:rPr>
        <w:t xml:space="preserve">Then 5 µg of total RNA was loaded into each well of precast 6% </w:t>
      </w:r>
      <w:r w:rsidR="003D568D">
        <w:rPr>
          <w:rFonts w:ascii="Helvetica" w:hAnsi="Helvetica" w:cs="Helvetica"/>
          <w:sz w:val="22"/>
          <w:szCs w:val="22"/>
        </w:rPr>
        <w:t>TBE-</w:t>
      </w:r>
      <w:r w:rsidR="00086DE7" w:rsidRPr="004C0316">
        <w:rPr>
          <w:rFonts w:ascii="Helvetica" w:hAnsi="Helvetica" w:cs="Helvetica"/>
          <w:sz w:val="22"/>
          <w:szCs w:val="22"/>
        </w:rPr>
        <w:t>urea</w:t>
      </w:r>
      <w:r w:rsidR="003D568D">
        <w:rPr>
          <w:rFonts w:ascii="Helvetica" w:hAnsi="Helvetica" w:cs="Helvetica"/>
          <w:sz w:val="22"/>
          <w:szCs w:val="22"/>
        </w:rPr>
        <w:t xml:space="preserve"> </w:t>
      </w:r>
      <w:r w:rsidR="00086DE7" w:rsidRPr="004C0316">
        <w:rPr>
          <w:rFonts w:ascii="Helvetica" w:hAnsi="Helvetica" w:cs="Helvetica"/>
          <w:sz w:val="22"/>
          <w:szCs w:val="22"/>
        </w:rPr>
        <w:t xml:space="preserve">PAGE gel (Life Technologies) and ran at 270-300 V in 1x TBE buffer.  RiboRuler Low Range RNA Ladder (Thermo Scientific) was used as molecular weight standard.  Again, </w:t>
      </w:r>
      <w:r w:rsidR="00086DE7" w:rsidRPr="000637BC">
        <w:rPr>
          <w:rFonts w:ascii="Helvetica" w:hAnsi="Helvetica" w:cs="Helvetica"/>
          <w:sz w:val="22"/>
          <w:szCs w:val="22"/>
        </w:rPr>
        <w:t>after the gel is run to</w:t>
      </w:r>
      <w:r w:rsidR="00086DE7" w:rsidRPr="00CC193C">
        <w:rPr>
          <w:rFonts w:ascii="Helvetica" w:hAnsi="Helvetica" w:cs="Helvetica"/>
          <w:sz w:val="22"/>
          <w:szCs w:val="22"/>
        </w:rPr>
        <w:t xml:space="preserve"> completion</w:t>
      </w:r>
      <w:r w:rsidR="00086DE7" w:rsidRPr="00550BAA">
        <w:rPr>
          <w:rFonts w:ascii="Helvetica" w:hAnsi="Helvetica" w:cs="Helvetica"/>
          <w:sz w:val="22"/>
          <w:szCs w:val="22"/>
        </w:rPr>
        <w:t xml:space="preserve">, wash the gel 3x5 min with water and then stain for </w:t>
      </w:r>
      <w:r w:rsidR="0036468F">
        <w:rPr>
          <w:rFonts w:ascii="Helvetica" w:hAnsi="Helvetica" w:cs="Helvetica"/>
          <w:sz w:val="22"/>
          <w:szCs w:val="22"/>
        </w:rPr>
        <w:t>15</w:t>
      </w:r>
      <w:r w:rsidR="00086DE7" w:rsidRPr="00550BAA">
        <w:rPr>
          <w:rFonts w:ascii="Helvetica" w:hAnsi="Helvetica" w:cs="Helvetica"/>
          <w:sz w:val="22"/>
          <w:szCs w:val="22"/>
        </w:rPr>
        <w:t>-30 min with 10 µM DFHBI in 40 mM HEPES pH 7.4, 100 mM KCl, and 1 mM MgCl</w:t>
      </w:r>
      <w:r w:rsidR="00086DE7" w:rsidRPr="00550BAA">
        <w:rPr>
          <w:rFonts w:ascii="Helvetica" w:hAnsi="Helvetica" w:cs="Helvetica"/>
          <w:sz w:val="22"/>
          <w:szCs w:val="22"/>
          <w:vertAlign w:val="subscript"/>
        </w:rPr>
        <w:t>2</w:t>
      </w:r>
      <w:r w:rsidR="00086DE7" w:rsidRPr="00550BAA">
        <w:rPr>
          <w:rFonts w:ascii="Helvetica" w:hAnsi="Helvetica" w:cs="Helvetica"/>
          <w:sz w:val="22"/>
          <w:szCs w:val="22"/>
        </w:rPr>
        <w:t xml:space="preserve">. </w:t>
      </w:r>
      <w:r w:rsidR="000637BC" w:rsidRPr="00550BAA">
        <w:rPr>
          <w:rFonts w:ascii="Helvetica" w:hAnsi="Helvetica" w:cs="Helvetica"/>
          <w:sz w:val="22"/>
          <w:szCs w:val="22"/>
        </w:rPr>
        <w:t xml:space="preserve">Image the gel with the blue light excitation and cyan-green light emission.  </w:t>
      </w:r>
      <w:r w:rsidR="00086DE7" w:rsidRPr="004C0316">
        <w:rPr>
          <w:rFonts w:ascii="Helvetica" w:hAnsi="Helvetica" w:cs="Helvetica"/>
          <w:sz w:val="22"/>
          <w:szCs w:val="22"/>
        </w:rPr>
        <w:t xml:space="preserve">Then this gel can be washed </w:t>
      </w:r>
      <w:r w:rsidR="005A7E02">
        <w:rPr>
          <w:rFonts w:ascii="Helvetica" w:hAnsi="Helvetica" w:cs="Helvetica"/>
          <w:sz w:val="22"/>
          <w:szCs w:val="22"/>
        </w:rPr>
        <w:t>to remove</w:t>
      </w:r>
      <w:r w:rsidR="005A7E02" w:rsidRPr="004C0316">
        <w:rPr>
          <w:rFonts w:ascii="Helvetica" w:hAnsi="Helvetica" w:cs="Helvetica"/>
          <w:sz w:val="22"/>
          <w:szCs w:val="22"/>
        </w:rPr>
        <w:t xml:space="preserve"> </w:t>
      </w:r>
      <w:r w:rsidR="00086DE7" w:rsidRPr="004C0316">
        <w:rPr>
          <w:rFonts w:ascii="Helvetica" w:hAnsi="Helvetica" w:cs="Helvetica"/>
          <w:sz w:val="22"/>
          <w:szCs w:val="22"/>
        </w:rPr>
        <w:t>DFHBI (3x5 min with water)</w:t>
      </w:r>
      <w:r w:rsidR="005A7E02">
        <w:rPr>
          <w:rFonts w:ascii="Helvetica" w:hAnsi="Helvetica" w:cs="Helvetica"/>
          <w:sz w:val="22"/>
          <w:szCs w:val="22"/>
        </w:rPr>
        <w:t>,</w:t>
      </w:r>
      <w:r w:rsidR="00086DE7" w:rsidRPr="004C0316">
        <w:rPr>
          <w:rFonts w:ascii="Helvetica" w:hAnsi="Helvetica" w:cs="Helvetica"/>
          <w:sz w:val="22"/>
          <w:szCs w:val="22"/>
        </w:rPr>
        <w:t xml:space="preserve"> and </w:t>
      </w:r>
      <w:r w:rsidR="005A7E02">
        <w:rPr>
          <w:rFonts w:ascii="Helvetica" w:hAnsi="Helvetica" w:cs="Helvetica"/>
          <w:sz w:val="22"/>
          <w:szCs w:val="22"/>
        </w:rPr>
        <w:t xml:space="preserve">then </w:t>
      </w:r>
      <w:r w:rsidR="00086DE7" w:rsidRPr="004C0316">
        <w:rPr>
          <w:rFonts w:ascii="Helvetica" w:hAnsi="Helvetica" w:cs="Helvetica"/>
          <w:sz w:val="22"/>
          <w:szCs w:val="22"/>
        </w:rPr>
        <w:t>stained with RNA-specific dye of your choice according to the manufacture</w:t>
      </w:r>
      <w:r w:rsidR="005A7E02">
        <w:rPr>
          <w:rFonts w:ascii="Helvetica" w:hAnsi="Helvetica" w:cs="Helvetica"/>
          <w:sz w:val="22"/>
          <w:szCs w:val="22"/>
        </w:rPr>
        <w:t>r</w:t>
      </w:r>
      <w:r w:rsidR="00086DE7" w:rsidRPr="004C0316">
        <w:rPr>
          <w:rFonts w:ascii="Helvetica" w:hAnsi="Helvetica" w:cs="Helvetica"/>
          <w:sz w:val="22"/>
          <w:szCs w:val="22"/>
        </w:rPr>
        <w:t>’s protocol</w:t>
      </w:r>
      <w:r w:rsidR="005A7E02">
        <w:rPr>
          <w:rFonts w:ascii="Helvetica" w:hAnsi="Helvetica" w:cs="Helvetica"/>
          <w:sz w:val="22"/>
          <w:szCs w:val="22"/>
        </w:rPr>
        <w:t>.  We use SYBR Gold.</w:t>
      </w:r>
      <w:r w:rsidR="00086DE7" w:rsidRPr="004C0316">
        <w:rPr>
          <w:rFonts w:ascii="Helvetica" w:hAnsi="Helvetica" w:cs="Helvetica"/>
          <w:sz w:val="22"/>
          <w:szCs w:val="22"/>
        </w:rPr>
        <w:t xml:space="preserve"> </w:t>
      </w:r>
    </w:p>
    <w:p w:rsidR="00837AF0" w:rsidRPr="004C0316" w:rsidRDefault="00837AF0" w:rsidP="00B0695A">
      <w:pPr>
        <w:spacing w:beforeLines="1"/>
        <w:rPr>
          <w:rFonts w:ascii="Helvetica" w:hAnsi="Helvetica" w:cs="Helvetica"/>
          <w:sz w:val="22"/>
          <w:szCs w:val="22"/>
        </w:rPr>
      </w:pPr>
    </w:p>
    <w:p w:rsidR="00837AF0" w:rsidRPr="000637BC" w:rsidRDefault="00837AF0" w:rsidP="00B0695A">
      <w:pPr>
        <w:spacing w:beforeLines="1"/>
        <w:jc w:val="center"/>
        <w:rPr>
          <w:rFonts w:ascii="Helvetica" w:hAnsi="Helvetica" w:cs="Helvetica"/>
          <w:sz w:val="22"/>
          <w:szCs w:val="22"/>
        </w:rPr>
      </w:pPr>
      <w:r w:rsidRPr="004C0316">
        <w:rPr>
          <w:rFonts w:ascii="Helvetica" w:hAnsi="Helvetica" w:cs="Helvetica"/>
          <w:noProof/>
          <w:sz w:val="22"/>
          <w:szCs w:val="22"/>
          <w:lang w:eastAsia="en-US"/>
        </w:rPr>
        <w:drawing>
          <wp:inline distT="0" distB="0" distL="0" distR="0">
            <wp:extent cx="2736040" cy="2432539"/>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l.jpg"/>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743054" cy="2438775"/>
                    </a:xfrm>
                    <a:prstGeom prst="rect">
                      <a:avLst/>
                    </a:prstGeom>
                  </pic:spPr>
                </pic:pic>
              </a:graphicData>
            </a:graphic>
          </wp:inline>
        </w:drawing>
      </w:r>
    </w:p>
    <w:p w:rsidR="00837AF0" w:rsidRPr="00CC193C" w:rsidRDefault="00837AF0" w:rsidP="00B0695A">
      <w:pPr>
        <w:spacing w:beforeLines="1"/>
        <w:rPr>
          <w:rFonts w:ascii="Helvetica" w:hAnsi="Helvetica" w:cs="Helvetica"/>
          <w:sz w:val="22"/>
          <w:szCs w:val="22"/>
        </w:rPr>
      </w:pPr>
    </w:p>
    <w:p w:rsidR="00837AF0" w:rsidRPr="00550BAA" w:rsidRDefault="00837AF0" w:rsidP="00B0695A">
      <w:pPr>
        <w:spacing w:beforeLines="1"/>
        <w:rPr>
          <w:rFonts w:ascii="Helvetica" w:hAnsi="Helvetica" w:cs="Helvetica"/>
          <w:sz w:val="22"/>
          <w:szCs w:val="22"/>
        </w:rPr>
      </w:pPr>
    </w:p>
    <w:p w:rsidR="006F3C7B" w:rsidRPr="004C0316" w:rsidRDefault="00086DE7" w:rsidP="00B0695A">
      <w:pPr>
        <w:spacing w:beforeLines="1"/>
        <w:rPr>
          <w:rFonts w:ascii="Helvetica" w:hAnsi="Helvetica" w:cs="Helvetica"/>
          <w:sz w:val="22"/>
          <w:szCs w:val="22"/>
        </w:rPr>
        <w:sectPr w:rsidR="006F3C7B" w:rsidRPr="004C0316">
          <w:headerReference w:type="default" r:id="rId10"/>
          <w:type w:val="continuous"/>
          <w:pgSz w:w="12240" w:h="15840"/>
          <w:pgMar w:top="1152" w:right="1008" w:bottom="1008" w:left="1152" w:gutter="0"/>
        </w:sectPr>
      </w:pPr>
      <w:r w:rsidRPr="00550BAA">
        <w:rPr>
          <w:rFonts w:ascii="Helvetica" w:hAnsi="Helvetica" w:cs="Helvetica"/>
          <w:sz w:val="22"/>
          <w:szCs w:val="22"/>
        </w:rPr>
        <w:t xml:space="preserve">After you confirm </w:t>
      </w:r>
      <w:r w:rsidR="00550BAA">
        <w:rPr>
          <w:rFonts w:ascii="Helvetica" w:hAnsi="Helvetica" w:cs="Helvetica"/>
          <w:sz w:val="22"/>
          <w:szCs w:val="22"/>
        </w:rPr>
        <w:t>proper expression of</w:t>
      </w:r>
      <w:r w:rsidRPr="00550BAA">
        <w:rPr>
          <w:rFonts w:ascii="Helvetica" w:hAnsi="Helvetica" w:cs="Helvetica"/>
          <w:sz w:val="22"/>
          <w:szCs w:val="22"/>
        </w:rPr>
        <w:t xml:space="preserve"> your Broccoli-tagged RNA </w:t>
      </w:r>
      <w:r w:rsidR="00550BAA">
        <w:rPr>
          <w:rFonts w:ascii="Helvetica" w:hAnsi="Helvetica" w:cs="Helvetica"/>
          <w:sz w:val="22"/>
          <w:szCs w:val="22"/>
        </w:rPr>
        <w:t>with</w:t>
      </w:r>
      <w:r w:rsidRPr="00550BAA">
        <w:rPr>
          <w:rFonts w:ascii="Helvetica" w:hAnsi="Helvetica" w:cs="Helvetica"/>
          <w:sz w:val="22"/>
          <w:szCs w:val="22"/>
        </w:rPr>
        <w:t xml:space="preserve"> </w:t>
      </w:r>
      <w:r w:rsidR="00550BAA">
        <w:rPr>
          <w:rFonts w:ascii="Helvetica" w:hAnsi="Helvetica" w:cs="Helvetica"/>
          <w:sz w:val="22"/>
          <w:szCs w:val="22"/>
        </w:rPr>
        <w:t>the</w:t>
      </w:r>
      <w:r w:rsidRPr="00550BAA">
        <w:rPr>
          <w:rFonts w:ascii="Helvetica" w:hAnsi="Helvetica" w:cs="Helvetica"/>
          <w:sz w:val="22"/>
          <w:szCs w:val="22"/>
        </w:rPr>
        <w:t xml:space="preserve"> gel </w:t>
      </w:r>
      <w:r w:rsidR="00550BAA">
        <w:rPr>
          <w:rFonts w:ascii="Helvetica" w:hAnsi="Helvetica" w:cs="Helvetica"/>
          <w:sz w:val="22"/>
          <w:szCs w:val="22"/>
        </w:rPr>
        <w:t xml:space="preserve">staining </w:t>
      </w:r>
      <w:r w:rsidRPr="00550BAA">
        <w:rPr>
          <w:rFonts w:ascii="Helvetica" w:hAnsi="Helvetica" w:cs="Helvetica"/>
          <w:sz w:val="22"/>
          <w:szCs w:val="22"/>
        </w:rPr>
        <w:t xml:space="preserve">you can proceed to imaging experiments.  </w:t>
      </w:r>
      <w:r w:rsidR="000158CD" w:rsidRPr="00550BAA">
        <w:rPr>
          <w:rFonts w:ascii="Helvetica" w:hAnsi="Helvetica" w:cs="Helvetica"/>
          <w:sz w:val="22"/>
          <w:szCs w:val="22"/>
        </w:rPr>
        <w:t xml:space="preserve">Here is an example of </w:t>
      </w:r>
      <w:r w:rsidR="00BB686C" w:rsidRPr="00550BAA">
        <w:rPr>
          <w:rFonts w:ascii="Helvetica" w:hAnsi="Helvetica" w:cs="Helvetica"/>
          <w:sz w:val="22"/>
          <w:szCs w:val="22"/>
        </w:rPr>
        <w:t>5S</w:t>
      </w:r>
      <w:r w:rsidR="000158CD" w:rsidRPr="00550BAA">
        <w:rPr>
          <w:rFonts w:ascii="Helvetica" w:hAnsi="Helvetica" w:cs="Helvetica"/>
          <w:sz w:val="22"/>
          <w:szCs w:val="22"/>
        </w:rPr>
        <w:t xml:space="preserve"> labeled with a </w:t>
      </w:r>
      <w:r w:rsidR="00BB686C" w:rsidRPr="00550BAA">
        <w:rPr>
          <w:rFonts w:ascii="Helvetica" w:hAnsi="Helvetica" w:cs="Helvetica"/>
          <w:sz w:val="22"/>
          <w:szCs w:val="22"/>
        </w:rPr>
        <w:t>Broccoli and dBroccoli</w:t>
      </w:r>
      <w:r w:rsidR="000158CD" w:rsidRPr="00550BAA">
        <w:rPr>
          <w:rFonts w:ascii="Helvetica" w:hAnsi="Helvetica" w:cs="Helvetica"/>
          <w:sz w:val="22"/>
          <w:szCs w:val="22"/>
        </w:rPr>
        <w:t xml:space="preserve"> at the 3’ end.</w:t>
      </w:r>
      <w:r w:rsidR="007B2663" w:rsidRPr="00550BAA">
        <w:rPr>
          <w:rFonts w:ascii="Helvetica" w:hAnsi="Helvetica" w:cs="Helvetica"/>
          <w:sz w:val="22"/>
          <w:szCs w:val="22"/>
        </w:rPr>
        <w:t xml:space="preserve">  No tRNA scaffold was used.</w:t>
      </w:r>
      <w:r w:rsidR="000158CD" w:rsidRPr="00550BAA">
        <w:rPr>
          <w:rFonts w:ascii="Helvetica" w:hAnsi="Helvetica" w:cs="Helvetica"/>
          <w:sz w:val="22"/>
          <w:szCs w:val="22"/>
        </w:rPr>
        <w:t xml:space="preserve">  This was imaged at 50</w:t>
      </w:r>
      <w:r w:rsidR="00BB686C" w:rsidRPr="00550BAA">
        <w:rPr>
          <w:rFonts w:ascii="Helvetica" w:hAnsi="Helvetica" w:cs="Helvetica"/>
          <w:sz w:val="22"/>
          <w:szCs w:val="22"/>
        </w:rPr>
        <w:t>0</w:t>
      </w:r>
      <w:r w:rsidR="000158CD" w:rsidRPr="00550BAA">
        <w:rPr>
          <w:rFonts w:ascii="Helvetica" w:hAnsi="Helvetica" w:cs="Helvetica"/>
          <w:sz w:val="22"/>
          <w:szCs w:val="22"/>
        </w:rPr>
        <w:t xml:space="preserve"> ms using a GFP filter cube on an epifluorescence microscope (</w:t>
      </w:r>
      <w:r w:rsidR="00BB686C" w:rsidRPr="00550BAA">
        <w:rPr>
          <w:rFonts w:ascii="Helvetica" w:hAnsi="Helvetica" w:cs="Helvetica"/>
          <w:sz w:val="22"/>
          <w:szCs w:val="22"/>
        </w:rPr>
        <w:t xml:space="preserve">Filonov </w:t>
      </w:r>
      <w:r w:rsidR="00BB686C" w:rsidRPr="00550BAA">
        <w:rPr>
          <w:rFonts w:ascii="Helvetica" w:hAnsi="Helvetica" w:cs="Helvetica"/>
          <w:i/>
          <w:sz w:val="22"/>
          <w:szCs w:val="22"/>
        </w:rPr>
        <w:t>et al.</w:t>
      </w:r>
      <w:r w:rsidR="00BB686C" w:rsidRPr="00550BAA">
        <w:rPr>
          <w:rFonts w:ascii="Helvetica" w:hAnsi="Helvetica" w:cs="Helvetica"/>
          <w:sz w:val="22"/>
          <w:szCs w:val="22"/>
        </w:rPr>
        <w:t xml:space="preserve">, </w:t>
      </w:r>
      <w:r w:rsidR="00A2243D" w:rsidRPr="00550BAA">
        <w:rPr>
          <w:rFonts w:ascii="Helvetica" w:hAnsi="Helvetica" w:cs="Helvetica"/>
          <w:sz w:val="22"/>
          <w:szCs w:val="22"/>
        </w:rPr>
        <w:t>JACS, 2014</w:t>
      </w:r>
      <w:r w:rsidR="000158CD" w:rsidRPr="00550BAA">
        <w:rPr>
          <w:rFonts w:ascii="Helvetica" w:hAnsi="Helvetica" w:cs="Helvetica"/>
          <w:sz w:val="22"/>
          <w:szCs w:val="22"/>
        </w:rPr>
        <w:t xml:space="preserve">).  </w:t>
      </w:r>
      <w:r w:rsidR="00BB686C" w:rsidRPr="00550BAA">
        <w:rPr>
          <w:rFonts w:ascii="Helvetica" w:hAnsi="Helvetica" w:cs="Helvetica"/>
          <w:sz w:val="22"/>
          <w:szCs w:val="22"/>
        </w:rPr>
        <w:t xml:space="preserve">The cells were pretreated with 0.3 M sucrose to induce stress granule formation. </w:t>
      </w:r>
      <w:r w:rsidR="00F00632">
        <w:rPr>
          <w:rFonts w:ascii="Helvetica" w:hAnsi="Helvetica" w:cs="Helvetica"/>
          <w:sz w:val="22"/>
          <w:szCs w:val="22"/>
        </w:rPr>
        <w:t xml:space="preserve"> </w:t>
      </w:r>
    </w:p>
    <w:p w:rsidR="00685570" w:rsidRPr="000637BC" w:rsidRDefault="006F3C7B" w:rsidP="00B0695A">
      <w:pPr>
        <w:spacing w:beforeLines="1"/>
        <w:jc w:val="center"/>
        <w:rPr>
          <w:rFonts w:ascii="Helvetica" w:hAnsi="Helvetica" w:cs="Helvetica"/>
          <w:sz w:val="22"/>
          <w:szCs w:val="22"/>
        </w:rPr>
      </w:pPr>
      <w:r w:rsidRPr="004C0316">
        <w:rPr>
          <w:rFonts w:ascii="Helvetica" w:hAnsi="Helvetica" w:cs="Helvetica"/>
          <w:sz w:val="22"/>
          <w:szCs w:val="22"/>
        </w:rPr>
        <w:object w:dxaOrig="5395" w:dyaOrig="5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05pt;height:147.05pt" o:ole="">
            <v:imagedata r:id="rId11" o:title=""/>
          </v:shape>
          <o:OLEObject Type="Embed" ProgID="Unknown" ShapeID="_x0000_i1025" DrawAspect="Content" ObjectID="_1371558982" r:id="rId12"/>
        </w:object>
      </w:r>
    </w:p>
    <w:p w:rsidR="000158CD" w:rsidRPr="000637BC" w:rsidRDefault="006F3C7B" w:rsidP="00B0695A">
      <w:pPr>
        <w:spacing w:beforeLines="1"/>
        <w:rPr>
          <w:rFonts w:ascii="Helvetica" w:hAnsi="Helvetica" w:cs="Helvetica"/>
          <w:sz w:val="22"/>
          <w:szCs w:val="22"/>
        </w:rPr>
      </w:pPr>
      <w:r w:rsidRPr="004C0316">
        <w:rPr>
          <w:rFonts w:ascii="Helvetica" w:hAnsi="Helvetica" w:cs="Helvetica"/>
          <w:sz w:val="22"/>
          <w:szCs w:val="22"/>
        </w:rPr>
        <w:object w:dxaOrig="5395" w:dyaOrig="5404">
          <v:shape id="_x0000_i1026" type="#_x0000_t75" style="width:147.85pt;height:147.85pt" o:ole="">
            <v:imagedata r:id="rId13" o:title=""/>
          </v:shape>
          <o:OLEObject Type="Embed" ProgID="Unknown" ShapeID="_x0000_i1026" DrawAspect="Content" ObjectID="_1371558983" r:id="rId14"/>
        </w:object>
      </w:r>
    </w:p>
    <w:p w:rsidR="00685570" w:rsidRPr="004C0316" w:rsidRDefault="00685570" w:rsidP="00B0695A">
      <w:pPr>
        <w:spacing w:beforeLines="1"/>
        <w:rPr>
          <w:rFonts w:ascii="Helvetica" w:hAnsi="Helvetica" w:cs="Helvetica"/>
          <w:sz w:val="22"/>
          <w:szCs w:val="22"/>
        </w:rPr>
        <w:sectPr w:rsidR="00685570" w:rsidRPr="004C0316">
          <w:type w:val="continuous"/>
          <w:pgSz w:w="12240" w:h="15840"/>
          <w:pgMar w:top="1152" w:right="1008" w:bottom="1008" w:left="1152" w:gutter="0"/>
          <w:cols w:num="2"/>
        </w:sectPr>
      </w:pPr>
    </w:p>
    <w:p w:rsidR="000D269E" w:rsidRPr="004C0316" w:rsidRDefault="000D269E" w:rsidP="00B0695A">
      <w:pPr>
        <w:spacing w:beforeLines="1"/>
        <w:rPr>
          <w:rFonts w:ascii="Helvetica" w:hAnsi="Helvetica" w:cs="Helvetica"/>
          <w:sz w:val="22"/>
          <w:szCs w:val="22"/>
        </w:rPr>
      </w:pPr>
    </w:p>
    <w:p w:rsidR="000158CD" w:rsidRDefault="000158CD" w:rsidP="00B0695A">
      <w:pPr>
        <w:spacing w:beforeLines="1"/>
        <w:rPr>
          <w:rFonts w:ascii="Helvetica" w:hAnsi="Helvetica" w:cs="Helvetica"/>
          <w:sz w:val="22"/>
          <w:szCs w:val="22"/>
        </w:rPr>
      </w:pPr>
      <w:r w:rsidRPr="004C0316">
        <w:rPr>
          <w:rFonts w:ascii="Helvetica" w:hAnsi="Helvetica" w:cs="Helvetica"/>
          <w:sz w:val="22"/>
          <w:szCs w:val="22"/>
        </w:rPr>
        <w:t>Typically to detect 5S-</w:t>
      </w:r>
      <w:r w:rsidR="006F3C7B" w:rsidRPr="004C0316">
        <w:rPr>
          <w:rFonts w:ascii="Helvetica" w:hAnsi="Helvetica" w:cs="Helvetica"/>
          <w:sz w:val="22"/>
          <w:szCs w:val="22"/>
        </w:rPr>
        <w:t>Broccoli</w:t>
      </w:r>
      <w:r w:rsidRPr="004C0316">
        <w:rPr>
          <w:rFonts w:ascii="Helvetica" w:hAnsi="Helvetica" w:cs="Helvetica"/>
          <w:sz w:val="22"/>
          <w:szCs w:val="22"/>
        </w:rPr>
        <w:t xml:space="preserve"> labeling</w:t>
      </w:r>
      <w:r w:rsidR="006F3C7B" w:rsidRPr="004C0316">
        <w:rPr>
          <w:rFonts w:ascii="Helvetica" w:hAnsi="Helvetica" w:cs="Helvetica"/>
          <w:sz w:val="22"/>
          <w:szCs w:val="22"/>
        </w:rPr>
        <w:t xml:space="preserve"> in </w:t>
      </w:r>
      <w:r w:rsidR="005A7E02" w:rsidRPr="004C0316">
        <w:rPr>
          <w:rFonts w:ascii="Helvetica" w:hAnsi="Helvetica" w:cs="Helvetica"/>
          <w:sz w:val="22"/>
          <w:szCs w:val="22"/>
        </w:rPr>
        <w:t>sucrose</w:t>
      </w:r>
      <w:r w:rsidR="005A7E02">
        <w:rPr>
          <w:rFonts w:ascii="Helvetica" w:hAnsi="Helvetica" w:cs="Helvetica"/>
          <w:sz w:val="22"/>
          <w:szCs w:val="22"/>
        </w:rPr>
        <w:t>-</w:t>
      </w:r>
      <w:r w:rsidR="006F3C7B" w:rsidRPr="004C0316">
        <w:rPr>
          <w:rFonts w:ascii="Helvetica" w:hAnsi="Helvetica" w:cs="Helvetica"/>
          <w:sz w:val="22"/>
          <w:szCs w:val="22"/>
        </w:rPr>
        <w:t>untreated cells</w:t>
      </w:r>
      <w:r w:rsidRPr="004C0316">
        <w:rPr>
          <w:rFonts w:ascii="Helvetica" w:hAnsi="Helvetica" w:cs="Helvetica"/>
          <w:sz w:val="22"/>
          <w:szCs w:val="22"/>
        </w:rPr>
        <w:t>, we recommend that you subtract background levels of fluorescence.  This allows you to tell which cells are expressing 5S-</w:t>
      </w:r>
      <w:r w:rsidR="006F3C7B" w:rsidRPr="004C0316">
        <w:rPr>
          <w:rFonts w:ascii="Helvetica" w:hAnsi="Helvetica" w:cs="Helvetica"/>
          <w:sz w:val="22"/>
          <w:szCs w:val="22"/>
        </w:rPr>
        <w:t>Broccoli.</w:t>
      </w:r>
      <w:r w:rsidR="003E4941" w:rsidRPr="004C0316">
        <w:rPr>
          <w:rFonts w:ascii="Helvetica" w:hAnsi="Helvetica" w:cs="Helvetica"/>
          <w:sz w:val="22"/>
          <w:szCs w:val="22"/>
        </w:rPr>
        <w:t xml:space="preserve">  Keep in mind that the signal will bleach</w:t>
      </w:r>
      <w:r w:rsidR="006F3C7B" w:rsidRPr="004C0316">
        <w:rPr>
          <w:rFonts w:ascii="Helvetica" w:hAnsi="Helvetica" w:cs="Helvetica"/>
          <w:sz w:val="22"/>
          <w:szCs w:val="22"/>
        </w:rPr>
        <w:t xml:space="preserve"> rapidly</w:t>
      </w:r>
      <w:r w:rsidR="003E4941" w:rsidRPr="004C0316">
        <w:rPr>
          <w:rFonts w:ascii="Helvetica" w:hAnsi="Helvetica" w:cs="Helvetica"/>
          <w:sz w:val="22"/>
          <w:szCs w:val="22"/>
        </w:rPr>
        <w:t>, so continuous light exposure will harm your imaging.</w:t>
      </w:r>
    </w:p>
    <w:p w:rsidR="00F00632" w:rsidRDefault="00F00632" w:rsidP="00B0695A">
      <w:pPr>
        <w:spacing w:beforeLines="1"/>
        <w:rPr>
          <w:rFonts w:ascii="Helvetica" w:hAnsi="Helvetica" w:cs="Helvetica"/>
          <w:sz w:val="22"/>
          <w:szCs w:val="22"/>
        </w:rPr>
      </w:pPr>
    </w:p>
    <w:p w:rsidR="00F00632" w:rsidRPr="004C0316" w:rsidRDefault="00F00632" w:rsidP="00B0695A">
      <w:pPr>
        <w:spacing w:beforeLines="1"/>
        <w:rPr>
          <w:rFonts w:ascii="Helvetica" w:hAnsi="Helvetica" w:cs="Helvetica"/>
          <w:sz w:val="22"/>
          <w:szCs w:val="22"/>
        </w:rPr>
      </w:pPr>
      <w:r>
        <w:rPr>
          <w:rFonts w:ascii="Helvetica" w:hAnsi="Helvetica" w:cs="Helvetica"/>
          <w:sz w:val="22"/>
          <w:szCs w:val="22"/>
        </w:rPr>
        <w:t>This Addgene submission has 5S-F30-2xdBroccoli-expressing plasmid, which shows even brighter signal when expressed in mammalian cells.</w:t>
      </w:r>
    </w:p>
    <w:p w:rsidR="00432D5F" w:rsidRPr="004C0316" w:rsidRDefault="00432D5F" w:rsidP="00B0695A">
      <w:pPr>
        <w:spacing w:beforeLines="1"/>
        <w:rPr>
          <w:rFonts w:ascii="Helvetica" w:hAnsi="Helvetica" w:cs="Helvetica"/>
          <w:sz w:val="22"/>
          <w:szCs w:val="22"/>
        </w:rPr>
      </w:pPr>
    </w:p>
    <w:p w:rsidR="007B2663" w:rsidRPr="000637BC" w:rsidRDefault="00086DE7" w:rsidP="00B0695A">
      <w:pPr>
        <w:spacing w:beforeLines="1"/>
        <w:rPr>
          <w:rFonts w:ascii="Helvetica" w:hAnsi="Helvetica" w:cs="Helvetica"/>
          <w:sz w:val="22"/>
          <w:szCs w:val="22"/>
        </w:rPr>
      </w:pPr>
      <w:r w:rsidRPr="000637BC">
        <w:rPr>
          <w:rFonts w:ascii="Helvetica" w:hAnsi="Helvetica" w:cs="Helvetica"/>
          <w:sz w:val="22"/>
          <w:szCs w:val="22"/>
        </w:rPr>
        <w:t xml:space="preserve">Another way to </w:t>
      </w:r>
      <w:r w:rsidR="00A2243D" w:rsidRPr="000637BC">
        <w:rPr>
          <w:rFonts w:ascii="Helvetica" w:hAnsi="Helvetica" w:cs="Helvetica"/>
          <w:sz w:val="22"/>
          <w:szCs w:val="22"/>
        </w:rPr>
        <w:t xml:space="preserve">detect Broccoli or Broccoli-labeled RNA </w:t>
      </w:r>
      <w:r w:rsidR="000637BC" w:rsidRPr="000637BC">
        <w:rPr>
          <w:rFonts w:ascii="Helvetica" w:hAnsi="Helvetica" w:cs="Helvetica"/>
          <w:sz w:val="22"/>
          <w:szCs w:val="22"/>
        </w:rPr>
        <w:t>i</w:t>
      </w:r>
      <w:r w:rsidRPr="000637BC">
        <w:rPr>
          <w:rFonts w:ascii="Helvetica" w:hAnsi="Helvetica" w:cs="Helvetica"/>
          <w:sz w:val="22"/>
          <w:szCs w:val="22"/>
        </w:rPr>
        <w:t>n cells is to use</w:t>
      </w:r>
      <w:r w:rsidR="00A2243D" w:rsidRPr="000637BC">
        <w:rPr>
          <w:rFonts w:ascii="Helvetica" w:hAnsi="Helvetica" w:cs="Helvetica"/>
          <w:sz w:val="22"/>
          <w:szCs w:val="22"/>
        </w:rPr>
        <w:t xml:space="preserve"> flow cytometry.  Below are </w:t>
      </w:r>
      <w:r w:rsidR="005A7E02">
        <w:rPr>
          <w:rFonts w:ascii="Helvetica" w:hAnsi="Helvetica" w:cs="Helvetica"/>
          <w:sz w:val="22"/>
          <w:szCs w:val="22"/>
        </w:rPr>
        <w:t xml:space="preserve">FACS </w:t>
      </w:r>
      <w:r w:rsidR="00A875D7" w:rsidRPr="000637BC">
        <w:rPr>
          <w:rFonts w:ascii="Helvetica" w:hAnsi="Helvetica" w:cs="Helvetica"/>
          <w:sz w:val="22"/>
          <w:szCs w:val="22"/>
        </w:rPr>
        <w:t xml:space="preserve">analysis </w:t>
      </w:r>
      <w:r w:rsidR="00A2243D" w:rsidRPr="000637BC">
        <w:rPr>
          <w:rFonts w:ascii="Helvetica" w:hAnsi="Helvetica" w:cs="Helvetica"/>
          <w:sz w:val="22"/>
          <w:szCs w:val="22"/>
        </w:rPr>
        <w:t>dot plots of HEK293T cells transfected with 5S-Broccoli or 5S-dBroccoli</w:t>
      </w:r>
      <w:r w:rsidR="00A875D7" w:rsidRPr="000637BC">
        <w:rPr>
          <w:rFonts w:ascii="Helvetica" w:hAnsi="Helvetica" w:cs="Helvetica"/>
          <w:sz w:val="22"/>
          <w:szCs w:val="22"/>
        </w:rPr>
        <w:t xml:space="preserve"> plasmids</w:t>
      </w:r>
      <w:r w:rsidR="007B2663" w:rsidRPr="000637BC">
        <w:rPr>
          <w:rFonts w:ascii="Helvetica" w:hAnsi="Helvetica" w:cs="Helvetica"/>
          <w:sz w:val="22"/>
          <w:szCs w:val="22"/>
        </w:rPr>
        <w:t xml:space="preserve">.  mCherry was expressed from </w:t>
      </w:r>
      <w:r w:rsidR="005A7E02">
        <w:rPr>
          <w:rFonts w:ascii="Helvetica" w:hAnsi="Helvetica" w:cs="Helvetica"/>
          <w:sz w:val="22"/>
          <w:szCs w:val="22"/>
        </w:rPr>
        <w:t>a</w:t>
      </w:r>
      <w:r w:rsidR="005A7E02" w:rsidRPr="000637BC">
        <w:rPr>
          <w:rFonts w:ascii="Helvetica" w:hAnsi="Helvetica" w:cs="Helvetica"/>
          <w:sz w:val="22"/>
          <w:szCs w:val="22"/>
        </w:rPr>
        <w:t xml:space="preserve"> </w:t>
      </w:r>
      <w:r w:rsidR="007B2663" w:rsidRPr="000637BC">
        <w:rPr>
          <w:rFonts w:ascii="Helvetica" w:hAnsi="Helvetica" w:cs="Helvetica"/>
          <w:sz w:val="22"/>
          <w:szCs w:val="22"/>
        </w:rPr>
        <w:t>cotransfected plasmid to serve as a transfection efficiency control. Broccoli signal was detected in the green channel (ex=488 nm, em= 525</w:t>
      </w:r>
      <w:bookmarkStart w:id="0" w:name="_GoBack"/>
      <w:r w:rsidR="007B2663" w:rsidRPr="000637BC">
        <w:rPr>
          <w:rFonts w:ascii="Helvetica" w:hAnsi="Helvetica" w:cs="Helvetica"/>
          <w:sz w:val="22"/>
          <w:szCs w:val="22"/>
        </w:rPr>
        <w:t>±</w:t>
      </w:r>
      <w:bookmarkEnd w:id="0"/>
      <w:r w:rsidR="00F00632">
        <w:rPr>
          <w:rFonts w:ascii="Helvetica" w:hAnsi="Helvetica" w:cs="Helvetica"/>
          <w:sz w:val="22"/>
          <w:szCs w:val="22"/>
        </w:rPr>
        <w:t>25</w:t>
      </w:r>
      <w:r w:rsidR="00F00632" w:rsidRPr="000637BC">
        <w:rPr>
          <w:rFonts w:ascii="Helvetica" w:hAnsi="Helvetica" w:cs="Helvetica"/>
          <w:sz w:val="22"/>
          <w:szCs w:val="22"/>
        </w:rPr>
        <w:t xml:space="preserve"> </w:t>
      </w:r>
      <w:r w:rsidR="007B2663" w:rsidRPr="000637BC">
        <w:rPr>
          <w:rFonts w:ascii="Helvetica" w:hAnsi="Helvetica" w:cs="Helvetica"/>
          <w:sz w:val="22"/>
          <w:szCs w:val="22"/>
        </w:rPr>
        <w:t xml:space="preserve">nm), mCherry </w:t>
      </w:r>
      <w:r w:rsidR="00D45548" w:rsidRPr="000637BC">
        <w:rPr>
          <w:rFonts w:ascii="Helvetica" w:hAnsi="Helvetica" w:cs="Helvetica"/>
          <w:sz w:val="22"/>
          <w:szCs w:val="22"/>
        </w:rPr>
        <w:t>s</w:t>
      </w:r>
      <w:r w:rsidR="007B2663" w:rsidRPr="000637BC">
        <w:rPr>
          <w:rFonts w:ascii="Helvetica" w:hAnsi="Helvetica" w:cs="Helvetica"/>
          <w:sz w:val="22"/>
          <w:szCs w:val="22"/>
        </w:rPr>
        <w:t>ignal was detected in the red channel (ex=561 nm, em=610±</w:t>
      </w:r>
      <w:r w:rsidR="00F00632">
        <w:rPr>
          <w:rFonts w:ascii="Helvetica" w:hAnsi="Helvetica" w:cs="Helvetica"/>
          <w:sz w:val="22"/>
          <w:szCs w:val="22"/>
        </w:rPr>
        <w:t>10</w:t>
      </w:r>
      <w:r w:rsidR="007B2663" w:rsidRPr="000637BC">
        <w:rPr>
          <w:rFonts w:ascii="Helvetica" w:hAnsi="Helvetica" w:cs="Helvetica"/>
          <w:sz w:val="22"/>
          <w:szCs w:val="22"/>
        </w:rPr>
        <w:t xml:space="preserve">).  </w:t>
      </w:r>
      <w:r w:rsidR="00D45548" w:rsidRPr="000637BC">
        <w:rPr>
          <w:rFonts w:ascii="Helvetica" w:hAnsi="Helvetica" w:cs="Helvetica"/>
          <w:sz w:val="22"/>
          <w:szCs w:val="22"/>
        </w:rPr>
        <w:t xml:space="preserve">Flow cytometry can be a good way to assess your </w:t>
      </w:r>
      <w:r w:rsidR="000D269E" w:rsidRPr="000637BC">
        <w:rPr>
          <w:rFonts w:ascii="Helvetica" w:hAnsi="Helvetica" w:cs="Helvetica"/>
          <w:sz w:val="22"/>
          <w:szCs w:val="22"/>
        </w:rPr>
        <w:t>RNA-</w:t>
      </w:r>
      <w:r w:rsidR="00D45548" w:rsidRPr="000637BC">
        <w:rPr>
          <w:rFonts w:ascii="Helvetica" w:hAnsi="Helvetica" w:cs="Helvetica"/>
          <w:sz w:val="22"/>
          <w:szCs w:val="22"/>
        </w:rPr>
        <w:t xml:space="preserve">Broccoli brightness on a whole population level.  </w:t>
      </w:r>
      <w:r w:rsidR="000D269E" w:rsidRPr="000637BC">
        <w:rPr>
          <w:rFonts w:ascii="Helvetica" w:hAnsi="Helvetica" w:cs="Helvetica"/>
          <w:sz w:val="22"/>
          <w:szCs w:val="22"/>
        </w:rPr>
        <w:t>5S-Broccoli s</w:t>
      </w:r>
      <w:r w:rsidR="007B2663" w:rsidRPr="000637BC">
        <w:rPr>
          <w:rFonts w:ascii="Helvetica" w:hAnsi="Helvetica" w:cs="Helvetica"/>
          <w:sz w:val="22"/>
          <w:szCs w:val="22"/>
        </w:rPr>
        <w:t>ignal can be easily detected even without treatment with sucrose</w:t>
      </w:r>
      <w:r w:rsidR="000637BC">
        <w:rPr>
          <w:rFonts w:ascii="Helvetica" w:hAnsi="Helvetica" w:cs="Helvetica"/>
          <w:sz w:val="22"/>
          <w:szCs w:val="22"/>
        </w:rPr>
        <w:t xml:space="preserve">. Flow cytometry analysis of Broccoli or dBroccoli expression in cells is </w:t>
      </w:r>
      <w:r w:rsidR="00CC193C">
        <w:rPr>
          <w:rFonts w:ascii="Helvetica" w:hAnsi="Helvetica" w:cs="Helvetica"/>
          <w:sz w:val="22"/>
          <w:szCs w:val="22"/>
        </w:rPr>
        <w:t>also</w:t>
      </w:r>
      <w:r w:rsidR="000637BC">
        <w:rPr>
          <w:rFonts w:ascii="Helvetica" w:hAnsi="Helvetica" w:cs="Helvetica"/>
          <w:sz w:val="22"/>
          <w:szCs w:val="22"/>
        </w:rPr>
        <w:t xml:space="preserve"> advantageous </w:t>
      </w:r>
      <w:r w:rsidR="000637BC" w:rsidRPr="000637BC">
        <w:rPr>
          <w:rFonts w:ascii="Helvetica" w:hAnsi="Helvetica" w:cs="Helvetica"/>
          <w:sz w:val="22"/>
          <w:szCs w:val="22"/>
        </w:rPr>
        <w:t>because flow cytometry detection is very fast and thus is not impaired by the rapid photobleaching of Broccoli</w:t>
      </w:r>
      <w:r w:rsidR="000637BC">
        <w:rPr>
          <w:rFonts w:ascii="Helvetica" w:hAnsi="Helvetica" w:cs="Helvetica"/>
          <w:sz w:val="22"/>
          <w:szCs w:val="22"/>
        </w:rPr>
        <w:t xml:space="preserve"> or dBroccoli</w:t>
      </w:r>
      <w:r w:rsidR="007B2663" w:rsidRPr="000637BC">
        <w:rPr>
          <w:rFonts w:ascii="Helvetica" w:hAnsi="Helvetica" w:cs="Helvetica"/>
          <w:sz w:val="22"/>
          <w:szCs w:val="22"/>
        </w:rPr>
        <w:t>.</w:t>
      </w:r>
    </w:p>
    <w:p w:rsidR="00432D5F" w:rsidRPr="000637BC" w:rsidRDefault="007B2663" w:rsidP="00B0695A">
      <w:pPr>
        <w:spacing w:beforeLines="1"/>
        <w:jc w:val="center"/>
        <w:rPr>
          <w:rFonts w:ascii="Helvetica" w:hAnsi="Helvetica" w:cs="Helvetica"/>
          <w:sz w:val="22"/>
          <w:szCs w:val="22"/>
        </w:rPr>
      </w:pPr>
      <w:r w:rsidRPr="000637BC">
        <w:rPr>
          <w:rFonts w:ascii="Helvetica" w:hAnsi="Helvetica" w:cs="Helvetica"/>
          <w:noProof/>
          <w:sz w:val="22"/>
          <w:szCs w:val="22"/>
          <w:lang w:eastAsia="en-US"/>
        </w:rPr>
        <w:drawing>
          <wp:inline distT="0" distB="0" distL="0" distR="0">
            <wp:extent cx="3886200" cy="197959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s.jpg"/>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891994" cy="1982541"/>
                    </a:xfrm>
                    <a:prstGeom prst="rect">
                      <a:avLst/>
                    </a:prstGeom>
                  </pic:spPr>
                </pic:pic>
              </a:graphicData>
            </a:graphic>
          </wp:inline>
        </w:drawing>
      </w:r>
    </w:p>
    <w:p w:rsidR="00432D5F" w:rsidRPr="00550BAA" w:rsidRDefault="00432D5F" w:rsidP="00B0695A">
      <w:pPr>
        <w:spacing w:beforeLines="1"/>
        <w:rPr>
          <w:rFonts w:ascii="Helvetica" w:hAnsi="Helvetica" w:cs="Helvetica"/>
          <w:sz w:val="22"/>
          <w:szCs w:val="22"/>
        </w:rPr>
      </w:pPr>
    </w:p>
    <w:p w:rsidR="00A829BF" w:rsidRPr="000637BC" w:rsidRDefault="00A829BF" w:rsidP="00B0695A">
      <w:pPr>
        <w:spacing w:beforeLines="1"/>
        <w:rPr>
          <w:rFonts w:ascii="Helvetica" w:hAnsi="Helvetica" w:cs="Helvetica"/>
          <w:sz w:val="22"/>
          <w:szCs w:val="22"/>
        </w:rPr>
      </w:pPr>
    </w:p>
    <w:p w:rsidR="003C0EEA" w:rsidRPr="00550BAA" w:rsidRDefault="003C0EEA" w:rsidP="00B0695A">
      <w:pPr>
        <w:spacing w:beforeLines="1"/>
        <w:rPr>
          <w:rFonts w:ascii="Helvetica" w:hAnsi="Helvetica" w:cs="Helvetica"/>
          <w:b/>
          <w:sz w:val="22"/>
          <w:szCs w:val="22"/>
          <w:u w:val="single"/>
        </w:rPr>
      </w:pPr>
    </w:p>
    <w:p w:rsidR="00790124" w:rsidRDefault="00790124">
      <w:pPr>
        <w:rPr>
          <w:rFonts w:ascii="Helvetica" w:hAnsi="Helvetica" w:cs="Helvetica"/>
          <w:b/>
          <w:sz w:val="22"/>
          <w:szCs w:val="22"/>
          <w:u w:val="single"/>
        </w:rPr>
      </w:pPr>
      <w:r>
        <w:rPr>
          <w:rFonts w:ascii="Helvetica" w:hAnsi="Helvetica" w:cs="Helvetica"/>
          <w:b/>
          <w:sz w:val="22"/>
          <w:szCs w:val="22"/>
          <w:u w:val="single"/>
        </w:rPr>
        <w:br w:type="page"/>
      </w:r>
    </w:p>
    <w:p w:rsidR="003C0EEA" w:rsidRPr="00550BAA" w:rsidRDefault="003C0EEA" w:rsidP="00B0695A">
      <w:pPr>
        <w:spacing w:beforeLines="1"/>
        <w:rPr>
          <w:rFonts w:ascii="Helvetica" w:hAnsi="Helvetica" w:cs="Helvetica"/>
          <w:b/>
          <w:sz w:val="22"/>
          <w:szCs w:val="22"/>
          <w:u w:val="single"/>
        </w:rPr>
      </w:pPr>
    </w:p>
    <w:p w:rsidR="005B26ED" w:rsidRPr="004C0316" w:rsidRDefault="00F420C5" w:rsidP="00B0695A">
      <w:pPr>
        <w:spacing w:beforeLines="1" w:line="276" w:lineRule="auto"/>
        <w:rPr>
          <w:rFonts w:ascii="Helvetica" w:hAnsi="Helvetica" w:cs="Helvetica"/>
          <w:sz w:val="22"/>
          <w:szCs w:val="22"/>
          <w:u w:val="single"/>
        </w:rPr>
      </w:pPr>
      <w:r w:rsidRPr="00550BAA">
        <w:rPr>
          <w:rFonts w:ascii="Helvetica" w:hAnsi="Helvetica" w:cs="Helvetica"/>
          <w:b/>
          <w:sz w:val="22"/>
          <w:szCs w:val="22"/>
          <w:u w:val="single"/>
        </w:rPr>
        <w:t xml:space="preserve">HEK293T </w:t>
      </w:r>
      <w:r w:rsidR="005B26ED" w:rsidRPr="00550BAA">
        <w:rPr>
          <w:rFonts w:ascii="Helvetica" w:hAnsi="Helvetica" w:cs="Helvetica"/>
          <w:b/>
          <w:sz w:val="22"/>
          <w:szCs w:val="22"/>
          <w:u w:val="single"/>
        </w:rPr>
        <w:t xml:space="preserve">cell imaging </w:t>
      </w:r>
      <w:r w:rsidRPr="00550BAA">
        <w:rPr>
          <w:rFonts w:ascii="Helvetica" w:hAnsi="Helvetica" w:cs="Helvetica"/>
          <w:b/>
          <w:sz w:val="22"/>
          <w:szCs w:val="22"/>
          <w:u w:val="single"/>
        </w:rPr>
        <w:t>protocol</w:t>
      </w:r>
      <w:r w:rsidR="00E31BED" w:rsidRPr="00550BAA">
        <w:rPr>
          <w:rFonts w:ascii="Helvetica" w:hAnsi="Helvetica" w:cs="Helvetica"/>
          <w:b/>
          <w:sz w:val="22"/>
          <w:szCs w:val="22"/>
          <w:u w:val="single"/>
        </w:rPr>
        <w:t xml:space="preserve"> (see Paige et al.</w:t>
      </w:r>
      <w:r w:rsidR="000158CD" w:rsidRPr="004C0316">
        <w:rPr>
          <w:rFonts w:ascii="Helvetica" w:hAnsi="Helvetica" w:cs="Helvetica"/>
          <w:b/>
          <w:sz w:val="22"/>
          <w:szCs w:val="22"/>
          <w:u w:val="single"/>
        </w:rPr>
        <w:t>, 2011</w:t>
      </w:r>
      <w:r w:rsidR="00E31BED" w:rsidRPr="004C0316">
        <w:rPr>
          <w:rFonts w:ascii="Helvetica" w:hAnsi="Helvetica" w:cs="Helvetica"/>
          <w:b/>
          <w:sz w:val="22"/>
          <w:szCs w:val="22"/>
          <w:u w:val="single"/>
        </w:rPr>
        <w:t xml:space="preserve"> for more details)</w:t>
      </w:r>
    </w:p>
    <w:p w:rsidR="00607C1E" w:rsidRPr="004C0316" w:rsidRDefault="00607C1E" w:rsidP="00B0695A">
      <w:pPr>
        <w:spacing w:beforeLines="1" w:line="276" w:lineRule="auto"/>
        <w:rPr>
          <w:rFonts w:ascii="Helvetica" w:hAnsi="Helvetica" w:cs="Helvetica"/>
          <w:sz w:val="22"/>
          <w:szCs w:val="22"/>
        </w:rPr>
      </w:pPr>
      <w:r w:rsidRPr="000637BC">
        <w:rPr>
          <w:rFonts w:ascii="Helvetica" w:hAnsi="Helvetica" w:cs="Helvetica"/>
          <w:sz w:val="22"/>
          <w:szCs w:val="22"/>
        </w:rPr>
        <w:t> </w:t>
      </w:r>
    </w:p>
    <w:p w:rsidR="00607C1E" w:rsidRPr="000637BC" w:rsidRDefault="00607C1E" w:rsidP="00790124">
      <w:pPr>
        <w:widowControl w:val="0"/>
        <w:autoSpaceDE w:val="0"/>
        <w:autoSpaceDN w:val="0"/>
        <w:adjustRightInd w:val="0"/>
        <w:spacing w:line="276" w:lineRule="auto"/>
        <w:ind w:left="360" w:hanging="360"/>
        <w:rPr>
          <w:rFonts w:ascii="Helvetica" w:hAnsi="Helvetica" w:cs="Helvetica"/>
          <w:b/>
          <w:sz w:val="22"/>
          <w:szCs w:val="22"/>
        </w:rPr>
      </w:pPr>
      <w:r w:rsidRPr="000637BC">
        <w:rPr>
          <w:rFonts w:ascii="Helvetica" w:hAnsi="Helvetica" w:cs="Helvetica"/>
          <w:b/>
          <w:sz w:val="22"/>
          <w:szCs w:val="22"/>
        </w:rPr>
        <w:t>A. Preparing HEK293T cells for imaging</w:t>
      </w:r>
    </w:p>
    <w:p w:rsidR="00607C1E" w:rsidRPr="00550BAA" w:rsidRDefault="00607C1E" w:rsidP="00790124">
      <w:pPr>
        <w:widowControl w:val="0"/>
        <w:autoSpaceDE w:val="0"/>
        <w:autoSpaceDN w:val="0"/>
        <w:adjustRightInd w:val="0"/>
        <w:spacing w:line="276" w:lineRule="auto"/>
        <w:ind w:left="360" w:hanging="360"/>
        <w:rPr>
          <w:rFonts w:ascii="Helvetica" w:hAnsi="Helvetica" w:cs="Helvetica"/>
          <w:sz w:val="22"/>
          <w:szCs w:val="22"/>
        </w:rPr>
      </w:pPr>
    </w:p>
    <w:p w:rsidR="00607C1E" w:rsidRPr="000637BC" w:rsidRDefault="00607C1E" w:rsidP="00790124">
      <w:pPr>
        <w:widowControl w:val="0"/>
        <w:autoSpaceDE w:val="0"/>
        <w:autoSpaceDN w:val="0"/>
        <w:adjustRightInd w:val="0"/>
        <w:spacing w:line="276" w:lineRule="auto"/>
        <w:ind w:left="360" w:hanging="360"/>
        <w:rPr>
          <w:rFonts w:ascii="Helvetica" w:hAnsi="Helvetica" w:cs="Helvetica"/>
          <w:sz w:val="22"/>
          <w:szCs w:val="22"/>
        </w:rPr>
      </w:pPr>
      <w:r w:rsidRPr="00550BAA">
        <w:rPr>
          <w:rFonts w:ascii="Helvetica" w:hAnsi="Helvetica" w:cs="Helvetica"/>
          <w:sz w:val="22"/>
          <w:szCs w:val="22"/>
        </w:rPr>
        <w:t xml:space="preserve">1.  24-well glass-bottom dishes (Mat Tek Corp – Cat # P24G-1.5-13F) are briefly zapped with a hand-held corona discharger and coated with 300 </w:t>
      </w:r>
      <w:r w:rsidRPr="000637BC">
        <w:rPr>
          <w:rFonts w:ascii="Helvetica" w:hAnsi="Helvetica" w:cs="Helvetica"/>
          <w:sz w:val="22"/>
          <w:szCs w:val="22"/>
        </w:rPr>
        <w:sym w:font="Symbol" w:char="F06D"/>
      </w:r>
      <w:r w:rsidRPr="000637BC">
        <w:rPr>
          <w:rFonts w:ascii="Helvetica" w:hAnsi="Helvetica" w:cs="Helvetica"/>
          <w:sz w:val="22"/>
          <w:szCs w:val="22"/>
        </w:rPr>
        <w:t>L of poly-L-lysine (PLL) overnight at 4</w:t>
      </w:r>
      <w:r w:rsidRPr="000637BC">
        <w:rPr>
          <w:rFonts w:ascii="Helvetica" w:hAnsi="Helvetica" w:cs="Helvetica"/>
          <w:sz w:val="22"/>
          <w:szCs w:val="22"/>
        </w:rPr>
        <w:sym w:font="Symbol" w:char="F0B0"/>
      </w:r>
      <w:r w:rsidRPr="000637BC">
        <w:rPr>
          <w:rFonts w:ascii="Helvetica" w:hAnsi="Helvetica" w:cs="Helvetica"/>
          <w:sz w:val="22"/>
          <w:szCs w:val="22"/>
        </w:rPr>
        <w:t>C.</w:t>
      </w:r>
    </w:p>
    <w:p w:rsidR="00607C1E" w:rsidRPr="000637BC" w:rsidRDefault="00607C1E" w:rsidP="00790124">
      <w:pPr>
        <w:widowControl w:val="0"/>
        <w:autoSpaceDE w:val="0"/>
        <w:autoSpaceDN w:val="0"/>
        <w:adjustRightInd w:val="0"/>
        <w:spacing w:line="276" w:lineRule="auto"/>
        <w:ind w:left="360" w:hanging="360"/>
        <w:rPr>
          <w:rFonts w:ascii="Helvetica" w:hAnsi="Helvetica" w:cs="Helvetica"/>
          <w:sz w:val="22"/>
          <w:szCs w:val="22"/>
        </w:rPr>
      </w:pPr>
      <w:r w:rsidRPr="00CC193C">
        <w:rPr>
          <w:rFonts w:ascii="Helvetica" w:hAnsi="Helvetica" w:cs="Helvetica"/>
          <w:sz w:val="22"/>
          <w:szCs w:val="22"/>
        </w:rPr>
        <w:t>2.  Next morning, the dishes are washed once with ddH</w:t>
      </w:r>
      <w:r w:rsidRPr="00550BAA">
        <w:rPr>
          <w:rFonts w:ascii="Helvetica" w:hAnsi="Helvetica" w:cs="Helvetica"/>
          <w:sz w:val="22"/>
          <w:szCs w:val="22"/>
          <w:vertAlign w:val="subscript"/>
        </w:rPr>
        <w:t>2</w:t>
      </w:r>
      <w:r w:rsidRPr="00550BAA">
        <w:rPr>
          <w:rFonts w:ascii="Helvetica" w:hAnsi="Helvetica" w:cs="Helvetica"/>
          <w:sz w:val="22"/>
          <w:szCs w:val="22"/>
        </w:rPr>
        <w:t xml:space="preserve">O and UV sterilized for 5 min.  The dishes are further coated with 50 </w:t>
      </w:r>
      <w:r w:rsidRPr="000637BC">
        <w:rPr>
          <w:rFonts w:ascii="Helvetica" w:hAnsi="Helvetica" w:cs="Helvetica"/>
          <w:sz w:val="22"/>
          <w:szCs w:val="22"/>
        </w:rPr>
        <w:sym w:font="Symbol" w:char="F06D"/>
      </w:r>
      <w:r w:rsidRPr="000637BC">
        <w:rPr>
          <w:rFonts w:ascii="Helvetica" w:hAnsi="Helvetica" w:cs="Helvetica"/>
          <w:sz w:val="22"/>
          <w:szCs w:val="22"/>
        </w:rPr>
        <w:t>L of rat collagen-I and laminin (1:100) for 2 hours at 37</w:t>
      </w:r>
      <w:r w:rsidRPr="000637BC">
        <w:rPr>
          <w:rFonts w:ascii="Helvetica" w:hAnsi="Helvetica" w:cs="Helvetica"/>
          <w:sz w:val="22"/>
          <w:szCs w:val="22"/>
        </w:rPr>
        <w:sym w:font="Symbol" w:char="F0B0"/>
      </w:r>
      <w:r w:rsidRPr="000637BC">
        <w:rPr>
          <w:rFonts w:ascii="Helvetica" w:hAnsi="Helvetica" w:cs="Helvetica"/>
          <w:sz w:val="22"/>
          <w:szCs w:val="22"/>
        </w:rPr>
        <w:t>C.</w:t>
      </w:r>
    </w:p>
    <w:p w:rsidR="00607C1E" w:rsidRPr="00550BAA" w:rsidRDefault="00607C1E" w:rsidP="00790124">
      <w:pPr>
        <w:widowControl w:val="0"/>
        <w:autoSpaceDE w:val="0"/>
        <w:autoSpaceDN w:val="0"/>
        <w:adjustRightInd w:val="0"/>
        <w:spacing w:line="276" w:lineRule="auto"/>
        <w:ind w:left="360" w:hanging="360"/>
        <w:rPr>
          <w:rFonts w:ascii="Helvetica" w:hAnsi="Helvetica" w:cs="Helvetica"/>
          <w:sz w:val="22"/>
          <w:szCs w:val="22"/>
        </w:rPr>
      </w:pPr>
      <w:r w:rsidRPr="00CC193C">
        <w:rPr>
          <w:rFonts w:ascii="Helvetica" w:hAnsi="Helvetica" w:cs="Helvetica"/>
          <w:sz w:val="22"/>
          <w:szCs w:val="22"/>
        </w:rPr>
        <w:t xml:space="preserve">3.  After removing the coating </w:t>
      </w:r>
      <w:r w:rsidRPr="00550BAA">
        <w:rPr>
          <w:rFonts w:ascii="Helvetica" w:hAnsi="Helvetica" w:cs="Helvetica"/>
          <w:sz w:val="22"/>
          <w:szCs w:val="22"/>
        </w:rPr>
        <w:t>solution by washing 2X with 1 ml dH</w:t>
      </w:r>
      <w:r w:rsidRPr="00550BAA">
        <w:rPr>
          <w:rFonts w:ascii="Helvetica" w:hAnsi="Helvetica" w:cs="Helvetica"/>
          <w:sz w:val="22"/>
          <w:szCs w:val="22"/>
          <w:vertAlign w:val="subscript"/>
        </w:rPr>
        <w:t>2</w:t>
      </w:r>
      <w:r w:rsidRPr="00550BAA">
        <w:rPr>
          <w:rFonts w:ascii="Helvetica" w:hAnsi="Helvetica" w:cs="Helvetica"/>
          <w:sz w:val="22"/>
          <w:szCs w:val="22"/>
        </w:rPr>
        <w:t xml:space="preserve">O, HEK293T cells are plated at 80,000 cells/ml.  Grow cells in DMEM + 10% FBS </w:t>
      </w:r>
      <w:r w:rsidRPr="00550BAA">
        <w:rPr>
          <w:rFonts w:ascii="Helvetica" w:hAnsi="Helvetica" w:cs="Helvetica"/>
          <w:sz w:val="22"/>
          <w:szCs w:val="22"/>
          <w:u w:val="single"/>
        </w:rPr>
        <w:t>without dye</w:t>
      </w:r>
      <w:r w:rsidRPr="00550BAA">
        <w:rPr>
          <w:rFonts w:ascii="Helvetica" w:hAnsi="Helvetica" w:cs="Helvetica"/>
          <w:sz w:val="22"/>
          <w:szCs w:val="22"/>
        </w:rPr>
        <w:t xml:space="preserve"> (Life Technologies – Cat #  31053036).</w:t>
      </w:r>
    </w:p>
    <w:p w:rsidR="00607C1E" w:rsidRPr="00CC193C" w:rsidRDefault="00607C1E" w:rsidP="00790124">
      <w:pPr>
        <w:widowControl w:val="0"/>
        <w:autoSpaceDE w:val="0"/>
        <w:autoSpaceDN w:val="0"/>
        <w:adjustRightInd w:val="0"/>
        <w:spacing w:line="276" w:lineRule="auto"/>
        <w:ind w:left="360" w:hanging="360"/>
        <w:rPr>
          <w:rFonts w:ascii="Helvetica" w:hAnsi="Helvetica" w:cs="Helvetica"/>
          <w:sz w:val="22"/>
          <w:szCs w:val="22"/>
        </w:rPr>
      </w:pPr>
      <w:r w:rsidRPr="000637BC">
        <w:rPr>
          <w:rFonts w:ascii="Helvetica" w:hAnsi="Helvetica" w:cs="Helvetica"/>
          <w:sz w:val="22"/>
          <w:szCs w:val="22"/>
        </w:rPr>
        <w:t xml:space="preserve">4.  HEK293T cells are transfected with 0.4 μg of </w:t>
      </w:r>
      <w:r w:rsidR="00F00632">
        <w:rPr>
          <w:rFonts w:ascii="Helvetica" w:hAnsi="Helvetica" w:cs="Helvetica"/>
          <w:sz w:val="22"/>
          <w:szCs w:val="22"/>
        </w:rPr>
        <w:t>mammalian expression plasmid with Broccoli</w:t>
      </w:r>
      <w:r w:rsidR="003C0EEA" w:rsidRPr="000637BC">
        <w:rPr>
          <w:rFonts w:ascii="Helvetica" w:hAnsi="Helvetica" w:cs="Helvetica"/>
          <w:sz w:val="22"/>
          <w:szCs w:val="22"/>
        </w:rPr>
        <w:t xml:space="preserve"> (dBroccoli)</w:t>
      </w:r>
      <w:r w:rsidRPr="000637BC">
        <w:rPr>
          <w:rFonts w:ascii="Helvetica" w:hAnsi="Helvetica" w:cs="Helvetica"/>
          <w:sz w:val="22"/>
          <w:szCs w:val="22"/>
        </w:rPr>
        <w:t xml:space="preserve"> the next day (25-40% confluent) with FuGeneHD (Promega – Cat #  E2311).  [0.6 </w:t>
      </w:r>
      <w:r w:rsidRPr="000637BC">
        <w:rPr>
          <w:rFonts w:ascii="Helvetica" w:hAnsi="Helvetica" w:cs="Helvetica"/>
          <w:sz w:val="22"/>
          <w:szCs w:val="22"/>
        </w:rPr>
        <w:sym w:font="Symbol" w:char="F06D"/>
      </w:r>
      <w:r w:rsidRPr="000637BC">
        <w:rPr>
          <w:rFonts w:ascii="Helvetica" w:hAnsi="Helvetica" w:cs="Helvetica"/>
          <w:sz w:val="22"/>
          <w:szCs w:val="22"/>
        </w:rPr>
        <w:t xml:space="preserve">g DNA, 1.65 </w:t>
      </w:r>
      <w:r w:rsidRPr="000637BC">
        <w:rPr>
          <w:rFonts w:ascii="Helvetica" w:hAnsi="Helvetica" w:cs="Helvetica"/>
          <w:sz w:val="22"/>
          <w:szCs w:val="22"/>
        </w:rPr>
        <w:sym w:font="Symbol" w:char="F06D"/>
      </w:r>
      <w:r w:rsidRPr="000637BC">
        <w:rPr>
          <w:rFonts w:ascii="Helvetica" w:hAnsi="Helvetica" w:cs="Helvetica"/>
          <w:sz w:val="22"/>
          <w:szCs w:val="22"/>
        </w:rPr>
        <w:t>L FuGeneHD, in dH</w:t>
      </w:r>
      <w:r w:rsidRPr="000637BC">
        <w:rPr>
          <w:rFonts w:ascii="Helvetica" w:hAnsi="Helvetica" w:cs="Helvetica"/>
          <w:sz w:val="22"/>
          <w:szCs w:val="22"/>
          <w:vertAlign w:val="subscript"/>
        </w:rPr>
        <w:t>2</w:t>
      </w:r>
      <w:r w:rsidRPr="00CC193C">
        <w:rPr>
          <w:rFonts w:ascii="Helvetica" w:hAnsi="Helvetica" w:cs="Helvetica"/>
          <w:sz w:val="22"/>
          <w:szCs w:val="22"/>
        </w:rPr>
        <w:t xml:space="preserve">O =&gt; 25 </w:t>
      </w:r>
      <w:r w:rsidRPr="000637BC">
        <w:rPr>
          <w:rFonts w:ascii="Helvetica" w:hAnsi="Helvetica" w:cs="Helvetica"/>
          <w:sz w:val="22"/>
          <w:szCs w:val="22"/>
        </w:rPr>
        <w:sym w:font="Symbol" w:char="F06D"/>
      </w:r>
      <w:r w:rsidRPr="000637BC">
        <w:rPr>
          <w:rFonts w:ascii="Helvetica" w:hAnsi="Helvetica" w:cs="Helvetica"/>
          <w:sz w:val="22"/>
          <w:szCs w:val="22"/>
        </w:rPr>
        <w:t xml:space="preserve">L/well]  Imaging experiments are performed 48 hours after transfection. </w:t>
      </w:r>
      <w:r w:rsidR="00D051C2" w:rsidRPr="000637BC">
        <w:rPr>
          <w:rFonts w:ascii="Helvetica" w:hAnsi="Helvetica" w:cs="Helvetica"/>
          <w:sz w:val="22"/>
          <w:szCs w:val="22"/>
        </w:rPr>
        <w:t>High level transfection is important for robust signals.</w:t>
      </w:r>
    </w:p>
    <w:p w:rsidR="00607C1E" w:rsidRPr="00550BAA" w:rsidRDefault="00607C1E" w:rsidP="00790124">
      <w:pPr>
        <w:widowControl w:val="0"/>
        <w:autoSpaceDE w:val="0"/>
        <w:autoSpaceDN w:val="0"/>
        <w:adjustRightInd w:val="0"/>
        <w:spacing w:line="276" w:lineRule="auto"/>
        <w:ind w:left="360" w:hanging="360"/>
        <w:rPr>
          <w:rFonts w:ascii="Helvetica" w:hAnsi="Helvetica" w:cs="Helvetica"/>
          <w:sz w:val="22"/>
          <w:szCs w:val="22"/>
        </w:rPr>
      </w:pPr>
    </w:p>
    <w:p w:rsidR="00607C1E" w:rsidRPr="00550BAA" w:rsidRDefault="00607C1E" w:rsidP="00790124">
      <w:pPr>
        <w:widowControl w:val="0"/>
        <w:autoSpaceDE w:val="0"/>
        <w:autoSpaceDN w:val="0"/>
        <w:adjustRightInd w:val="0"/>
        <w:spacing w:line="276" w:lineRule="auto"/>
        <w:ind w:left="360" w:hanging="360"/>
        <w:rPr>
          <w:rFonts w:ascii="Helvetica" w:hAnsi="Helvetica" w:cs="Helvetica"/>
          <w:b/>
          <w:sz w:val="22"/>
          <w:szCs w:val="22"/>
        </w:rPr>
      </w:pPr>
      <w:r w:rsidRPr="00550BAA">
        <w:rPr>
          <w:rFonts w:ascii="Helvetica" w:hAnsi="Helvetica" w:cs="Helvetica"/>
          <w:b/>
          <w:sz w:val="22"/>
          <w:szCs w:val="22"/>
        </w:rPr>
        <w:t xml:space="preserve">B. Imaging </w:t>
      </w:r>
      <w:r w:rsidR="003C0EEA" w:rsidRPr="00550BAA">
        <w:rPr>
          <w:rFonts w:ascii="Helvetica" w:hAnsi="Helvetica" w:cs="Helvetica"/>
          <w:b/>
          <w:sz w:val="22"/>
          <w:szCs w:val="22"/>
        </w:rPr>
        <w:t>Broccoli</w:t>
      </w:r>
    </w:p>
    <w:p w:rsidR="00607C1E" w:rsidRPr="000637BC" w:rsidRDefault="00607C1E" w:rsidP="00790124">
      <w:pPr>
        <w:widowControl w:val="0"/>
        <w:autoSpaceDE w:val="0"/>
        <w:autoSpaceDN w:val="0"/>
        <w:adjustRightInd w:val="0"/>
        <w:spacing w:line="276" w:lineRule="auto"/>
        <w:ind w:left="360" w:hanging="360"/>
        <w:rPr>
          <w:rFonts w:ascii="Helvetica" w:hAnsi="Helvetica" w:cs="Helvetica"/>
          <w:b/>
          <w:sz w:val="22"/>
          <w:szCs w:val="22"/>
        </w:rPr>
      </w:pPr>
    </w:p>
    <w:p w:rsidR="00607C1E" w:rsidRPr="000637BC" w:rsidRDefault="00607C1E" w:rsidP="00790124">
      <w:pPr>
        <w:widowControl w:val="0"/>
        <w:autoSpaceDE w:val="0"/>
        <w:autoSpaceDN w:val="0"/>
        <w:adjustRightInd w:val="0"/>
        <w:spacing w:line="276" w:lineRule="auto"/>
        <w:ind w:left="360" w:hanging="360"/>
        <w:rPr>
          <w:rFonts w:ascii="Helvetica" w:hAnsi="Helvetica" w:cs="Helvetica"/>
          <w:sz w:val="22"/>
          <w:szCs w:val="22"/>
        </w:rPr>
      </w:pPr>
      <w:r w:rsidRPr="000637BC">
        <w:rPr>
          <w:rFonts w:ascii="Helvetica" w:hAnsi="Helvetica" w:cs="Helvetica"/>
          <w:sz w:val="22"/>
          <w:szCs w:val="22"/>
        </w:rPr>
        <w:t>5. Thirty minutes prior to experiment, replace HEK293 cell media with prewarmed imaging media (DMEM with no phenol red or vitamins and supplemented with 25 mM HEPES pH 7.4 and 5 μg/ml Hoechst 33342). Also add 20 μM DFHBI</w:t>
      </w:r>
      <w:r w:rsidR="00F00632">
        <w:rPr>
          <w:rFonts w:ascii="Helvetica" w:hAnsi="Helvetica" w:cs="Helvetica"/>
          <w:sz w:val="22"/>
          <w:szCs w:val="22"/>
        </w:rPr>
        <w:t>/DFHBI-1T</w:t>
      </w:r>
      <w:r w:rsidRPr="000637BC">
        <w:rPr>
          <w:rFonts w:ascii="Helvetica" w:hAnsi="Helvetica" w:cs="Helvetica"/>
          <w:sz w:val="22"/>
          <w:szCs w:val="22"/>
        </w:rPr>
        <w:t xml:space="preserve"> (dilute from 40 mM stock in DMSO) to the cells to promote RNA-fluorophore complex formation. In control wells, add only DMSO.</w:t>
      </w:r>
      <w:r w:rsidR="003C0EEA" w:rsidRPr="000637BC">
        <w:rPr>
          <w:rFonts w:ascii="Helvetica" w:hAnsi="Helvetica" w:cs="Helvetica"/>
          <w:sz w:val="22"/>
          <w:szCs w:val="22"/>
        </w:rPr>
        <w:t xml:space="preserve"> </w:t>
      </w:r>
    </w:p>
    <w:p w:rsidR="00607C1E" w:rsidRPr="000637BC" w:rsidRDefault="00607C1E" w:rsidP="00790124">
      <w:pPr>
        <w:widowControl w:val="0"/>
        <w:autoSpaceDE w:val="0"/>
        <w:autoSpaceDN w:val="0"/>
        <w:adjustRightInd w:val="0"/>
        <w:spacing w:line="276" w:lineRule="auto"/>
        <w:ind w:left="360" w:hanging="360"/>
        <w:rPr>
          <w:rFonts w:ascii="Helvetica" w:hAnsi="Helvetica" w:cs="Helvetica"/>
          <w:sz w:val="22"/>
          <w:szCs w:val="22"/>
        </w:rPr>
      </w:pPr>
      <w:r w:rsidRPr="000637BC">
        <w:rPr>
          <w:rFonts w:ascii="Helvetica" w:hAnsi="Helvetica" w:cs="Helvetica"/>
          <w:sz w:val="22"/>
          <w:szCs w:val="22"/>
        </w:rPr>
        <w:t>6.  To induce stress granule formation</w:t>
      </w:r>
      <w:r w:rsidR="00E97B6B">
        <w:rPr>
          <w:rFonts w:ascii="Helvetica" w:hAnsi="Helvetica" w:cs="Helvetica"/>
          <w:sz w:val="22"/>
          <w:szCs w:val="22"/>
        </w:rPr>
        <w:t xml:space="preserve"> in cells transfected with 5S-F30-2xdBroccoli</w:t>
      </w:r>
      <w:r w:rsidRPr="000637BC">
        <w:rPr>
          <w:rFonts w:ascii="Helvetica" w:hAnsi="Helvetica" w:cs="Helvetica"/>
          <w:sz w:val="22"/>
          <w:szCs w:val="22"/>
        </w:rPr>
        <w:t xml:space="preserve">, treat cells with </w:t>
      </w:r>
      <w:r w:rsidR="003E4941" w:rsidRPr="000637BC">
        <w:rPr>
          <w:rFonts w:ascii="Helvetica" w:hAnsi="Helvetica" w:cs="Helvetica"/>
          <w:sz w:val="22"/>
          <w:szCs w:val="22"/>
        </w:rPr>
        <w:t xml:space="preserve">300 </w:t>
      </w:r>
      <w:r w:rsidRPr="000637BC">
        <w:rPr>
          <w:rFonts w:ascii="Helvetica" w:hAnsi="Helvetica" w:cs="Helvetica"/>
          <w:sz w:val="22"/>
          <w:szCs w:val="22"/>
        </w:rPr>
        <w:t>mM sucrose immediately prior to imaging.  Look for cells that are not too bunched together and relatively flat.</w:t>
      </w:r>
      <w:r w:rsidR="00265253" w:rsidRPr="000637BC">
        <w:rPr>
          <w:rFonts w:ascii="Helvetica" w:hAnsi="Helvetica" w:cs="Helvetica"/>
          <w:sz w:val="22"/>
          <w:szCs w:val="22"/>
        </w:rPr>
        <w:t xml:space="preserve"> </w:t>
      </w:r>
      <w:r w:rsidR="003E4941" w:rsidRPr="000637BC">
        <w:rPr>
          <w:rFonts w:ascii="Helvetica" w:hAnsi="Helvetica" w:cs="Helvetica"/>
          <w:sz w:val="22"/>
          <w:szCs w:val="22"/>
        </w:rPr>
        <w:t xml:space="preserve"> You can also use up to 600 mM sucrose, although there may be some cytotoxicity.  Since it is difficult to make a sucrose stock solution, we simply make DMEM with 300 mM sucrose and switch from the normal sucrose-free media to the sucrose-containing media.  </w:t>
      </w:r>
      <w:r w:rsidR="00265253" w:rsidRPr="000637BC">
        <w:rPr>
          <w:rFonts w:ascii="Helvetica" w:hAnsi="Helvetica" w:cs="Helvetica"/>
          <w:sz w:val="22"/>
          <w:szCs w:val="22"/>
        </w:rPr>
        <w:t>Observe stress granules formation after 5</w:t>
      </w:r>
      <w:r w:rsidR="003E4941" w:rsidRPr="000637BC">
        <w:rPr>
          <w:rFonts w:ascii="Helvetica" w:hAnsi="Helvetica" w:cs="Helvetica"/>
          <w:sz w:val="22"/>
          <w:szCs w:val="22"/>
        </w:rPr>
        <w:t>-20</w:t>
      </w:r>
      <w:r w:rsidR="00265253" w:rsidRPr="000637BC">
        <w:rPr>
          <w:rFonts w:ascii="Helvetica" w:hAnsi="Helvetica" w:cs="Helvetica"/>
          <w:sz w:val="22"/>
          <w:szCs w:val="22"/>
        </w:rPr>
        <w:t xml:space="preserve"> minutes of treatment and up to 40 minutes after that.</w:t>
      </w:r>
      <w:r w:rsidR="003E4941" w:rsidRPr="000637BC">
        <w:rPr>
          <w:rFonts w:ascii="Helvetica" w:hAnsi="Helvetica" w:cs="Helvetica"/>
          <w:sz w:val="22"/>
          <w:szCs w:val="22"/>
        </w:rPr>
        <w:t xml:space="preserve">  </w:t>
      </w:r>
    </w:p>
    <w:p w:rsidR="00607C1E" w:rsidRPr="000637BC" w:rsidRDefault="00607C1E" w:rsidP="00790124">
      <w:pPr>
        <w:widowControl w:val="0"/>
        <w:autoSpaceDE w:val="0"/>
        <w:autoSpaceDN w:val="0"/>
        <w:adjustRightInd w:val="0"/>
        <w:spacing w:line="276" w:lineRule="auto"/>
        <w:ind w:left="360" w:hanging="360"/>
        <w:rPr>
          <w:rFonts w:ascii="Helvetica" w:hAnsi="Helvetica" w:cs="Helvetica"/>
          <w:sz w:val="22"/>
          <w:szCs w:val="22"/>
        </w:rPr>
      </w:pPr>
      <w:r w:rsidRPr="000637BC">
        <w:rPr>
          <w:rFonts w:ascii="Helvetica" w:hAnsi="Helvetica" w:cs="Helvetica"/>
          <w:sz w:val="22"/>
          <w:szCs w:val="22"/>
        </w:rPr>
        <w:t>7.  Live fluorescence images of HEK293T cells are taken with a CoolSnap</w:t>
      </w:r>
      <w:r w:rsidR="005A7E02">
        <w:rPr>
          <w:rFonts w:ascii="Helvetica" w:hAnsi="Helvetica" w:cs="Helvetica"/>
          <w:sz w:val="22"/>
          <w:szCs w:val="22"/>
        </w:rPr>
        <w:t xml:space="preserve"> </w:t>
      </w:r>
      <w:r w:rsidRPr="000637BC">
        <w:rPr>
          <w:rFonts w:ascii="Helvetica" w:hAnsi="Helvetica" w:cs="Helvetica"/>
          <w:sz w:val="22"/>
          <w:szCs w:val="22"/>
        </w:rPr>
        <w:t>HQ2 CCD camera through a 60X oil objective (Plan Apo 1.4 NA) mounted on a Nikon TE2000 epifluorescence microscope and analyzed with the NIS-Elements software.</w:t>
      </w:r>
    </w:p>
    <w:p w:rsidR="00607C1E" w:rsidRPr="000637BC" w:rsidRDefault="00607C1E" w:rsidP="00790124">
      <w:pPr>
        <w:widowControl w:val="0"/>
        <w:autoSpaceDE w:val="0"/>
        <w:autoSpaceDN w:val="0"/>
        <w:adjustRightInd w:val="0"/>
        <w:spacing w:line="276" w:lineRule="auto"/>
        <w:ind w:left="360" w:hanging="360"/>
        <w:rPr>
          <w:rFonts w:ascii="Helvetica" w:hAnsi="Helvetica" w:cs="Helvetica"/>
          <w:sz w:val="22"/>
          <w:szCs w:val="22"/>
        </w:rPr>
      </w:pPr>
      <w:r w:rsidRPr="000637BC">
        <w:rPr>
          <w:rFonts w:ascii="Helvetica" w:hAnsi="Helvetica" w:cs="Helvetica"/>
          <w:sz w:val="22"/>
          <w:szCs w:val="22"/>
        </w:rPr>
        <w:t>8.  DFHBI fluorescence is d</w:t>
      </w:r>
      <w:r w:rsidR="006F3C7B" w:rsidRPr="000637BC">
        <w:rPr>
          <w:rFonts w:ascii="Helvetica" w:hAnsi="Helvetica" w:cs="Helvetica"/>
          <w:sz w:val="22"/>
          <w:szCs w:val="22"/>
        </w:rPr>
        <w:t>etected using the FITC filter (0.5-</w:t>
      </w:r>
      <w:r w:rsidRPr="000637BC">
        <w:rPr>
          <w:rFonts w:ascii="Helvetica" w:hAnsi="Helvetica" w:cs="Helvetica"/>
          <w:sz w:val="22"/>
          <w:szCs w:val="22"/>
        </w:rPr>
        <w:t>1 s exposure), Hoescht 33342 fluorescence with the DAPI filter (~100 ms exposure) and phase-contract images are taken at ~</w:t>
      </w:r>
      <w:r w:rsidR="00F00632">
        <w:rPr>
          <w:rFonts w:ascii="Helvetica" w:hAnsi="Helvetica" w:cs="Helvetica"/>
          <w:sz w:val="22"/>
          <w:szCs w:val="22"/>
        </w:rPr>
        <w:t>50</w:t>
      </w:r>
      <w:r w:rsidR="00F00632" w:rsidRPr="000637BC">
        <w:rPr>
          <w:rFonts w:ascii="Helvetica" w:hAnsi="Helvetica" w:cs="Helvetica"/>
          <w:sz w:val="22"/>
          <w:szCs w:val="22"/>
        </w:rPr>
        <w:t xml:space="preserve"> </w:t>
      </w:r>
      <w:r w:rsidRPr="000637BC">
        <w:rPr>
          <w:rFonts w:ascii="Helvetica" w:hAnsi="Helvetica" w:cs="Helvetica"/>
          <w:sz w:val="22"/>
          <w:szCs w:val="22"/>
        </w:rPr>
        <w:t xml:space="preserve">ms.  </w:t>
      </w:r>
    </w:p>
    <w:p w:rsidR="00607C1E" w:rsidRPr="000637BC" w:rsidRDefault="00607C1E" w:rsidP="00790124">
      <w:pPr>
        <w:widowControl w:val="0"/>
        <w:autoSpaceDE w:val="0"/>
        <w:autoSpaceDN w:val="0"/>
        <w:adjustRightInd w:val="0"/>
        <w:spacing w:line="276" w:lineRule="auto"/>
        <w:ind w:left="360" w:hanging="360"/>
        <w:rPr>
          <w:rFonts w:ascii="Helvetica" w:hAnsi="Helvetica" w:cs="Helvetica"/>
          <w:sz w:val="22"/>
          <w:szCs w:val="22"/>
        </w:rPr>
      </w:pPr>
      <w:r w:rsidRPr="000637BC">
        <w:rPr>
          <w:rFonts w:ascii="Helvetica" w:hAnsi="Helvetica" w:cs="Helvetica"/>
          <w:sz w:val="22"/>
          <w:szCs w:val="22"/>
        </w:rPr>
        <w:t xml:space="preserve">9.  Using your imaging software, take images of untransfected control cells with DFHBI and subtract the background so that any green autofluorescence or residual fluorescence from DFHBI is eliminated.  Use these settings to subtract background from </w:t>
      </w:r>
      <w:r w:rsidR="00785958" w:rsidRPr="000637BC">
        <w:rPr>
          <w:rFonts w:ascii="Helvetica" w:hAnsi="Helvetica" w:cs="Helvetica"/>
          <w:sz w:val="22"/>
          <w:szCs w:val="22"/>
        </w:rPr>
        <w:t>Broccoli</w:t>
      </w:r>
      <w:r w:rsidRPr="000637BC">
        <w:rPr>
          <w:rFonts w:ascii="Helvetica" w:hAnsi="Helvetica" w:cs="Helvetica"/>
          <w:sz w:val="22"/>
          <w:szCs w:val="22"/>
        </w:rPr>
        <w:t xml:space="preserve">-containing cells.  This is your </w:t>
      </w:r>
      <w:r w:rsidR="00785958" w:rsidRPr="000637BC">
        <w:rPr>
          <w:rFonts w:ascii="Helvetica" w:hAnsi="Helvetica" w:cs="Helvetica"/>
          <w:sz w:val="22"/>
          <w:szCs w:val="22"/>
        </w:rPr>
        <w:t>Broccoli</w:t>
      </w:r>
      <w:r w:rsidRPr="000637BC">
        <w:rPr>
          <w:rFonts w:ascii="Helvetica" w:hAnsi="Helvetica" w:cs="Helvetica"/>
          <w:sz w:val="22"/>
          <w:szCs w:val="22"/>
        </w:rPr>
        <w:t xml:space="preserve"> signal.</w:t>
      </w:r>
    </w:p>
    <w:p w:rsidR="00607C1E" w:rsidRPr="004C0316" w:rsidRDefault="00607C1E" w:rsidP="00790124">
      <w:pPr>
        <w:widowControl w:val="0"/>
        <w:autoSpaceDE w:val="0"/>
        <w:autoSpaceDN w:val="0"/>
        <w:adjustRightInd w:val="0"/>
        <w:spacing w:line="276" w:lineRule="auto"/>
        <w:ind w:left="360" w:hanging="360"/>
        <w:rPr>
          <w:rFonts w:ascii="Helvetica" w:hAnsi="Helvetica" w:cs="Helvetica"/>
          <w:sz w:val="22"/>
          <w:szCs w:val="22"/>
        </w:rPr>
      </w:pPr>
    </w:p>
    <w:p w:rsidR="00607C1E" w:rsidRPr="004C0316" w:rsidRDefault="00607C1E" w:rsidP="00790124">
      <w:pPr>
        <w:widowControl w:val="0"/>
        <w:autoSpaceDE w:val="0"/>
        <w:autoSpaceDN w:val="0"/>
        <w:adjustRightInd w:val="0"/>
        <w:spacing w:line="276" w:lineRule="auto"/>
        <w:ind w:left="360" w:hanging="360"/>
        <w:rPr>
          <w:rFonts w:ascii="Helvetica" w:hAnsi="Helvetica" w:cs="Helvetica"/>
          <w:sz w:val="22"/>
          <w:szCs w:val="22"/>
        </w:rPr>
      </w:pPr>
      <w:r w:rsidRPr="004C0316">
        <w:rPr>
          <w:rFonts w:ascii="Helvetica" w:hAnsi="Helvetica" w:cs="Helvetica"/>
          <w:sz w:val="22"/>
          <w:szCs w:val="22"/>
        </w:rPr>
        <w:object w:dxaOrig="1080" w:dyaOrig="15">
          <v:shape id="_x0000_i1027" type="#_x0000_t75" style="width:54.4pt;height:.75pt" o:ole="">
            <v:imagedata r:id="rId16" o:title=""/>
          </v:shape>
          <o:OLEObject Type="Embed" ProgID="Unknown" ShapeID="_x0000_i1027" DrawAspect="Content" ObjectID="_1371558984" r:id="rId17"/>
        </w:object>
      </w:r>
    </w:p>
    <w:p w:rsidR="0055313D" w:rsidRPr="00550BAA" w:rsidRDefault="0055313D" w:rsidP="00B0695A">
      <w:pPr>
        <w:spacing w:beforeLines="1" w:line="276" w:lineRule="auto"/>
        <w:rPr>
          <w:rFonts w:ascii="Helvetica" w:hAnsi="Helvetica" w:cs="Helvetica"/>
          <w:b/>
          <w:sz w:val="22"/>
          <w:szCs w:val="22"/>
          <w:u w:val="single"/>
        </w:rPr>
      </w:pPr>
      <w:r w:rsidRPr="000637BC">
        <w:rPr>
          <w:rFonts w:ascii="Helvetica" w:hAnsi="Helvetica" w:cs="Helvetica"/>
          <w:b/>
          <w:sz w:val="22"/>
          <w:szCs w:val="22"/>
          <w:u w:val="single"/>
        </w:rPr>
        <w:t>pET28</w:t>
      </w:r>
      <w:r w:rsidR="00E97B6B">
        <w:rPr>
          <w:rFonts w:ascii="Helvetica" w:hAnsi="Helvetica" w:cs="Helvetica"/>
          <w:b/>
          <w:sz w:val="22"/>
          <w:szCs w:val="22"/>
          <w:u w:val="single"/>
        </w:rPr>
        <w:t>c</w:t>
      </w:r>
      <w:r w:rsidRPr="000637BC">
        <w:rPr>
          <w:rFonts w:ascii="Helvetica" w:hAnsi="Helvetica" w:cs="Helvetica"/>
          <w:b/>
          <w:sz w:val="22"/>
          <w:szCs w:val="22"/>
          <w:u w:val="single"/>
        </w:rPr>
        <w:t>-</w:t>
      </w:r>
      <w:r w:rsidR="00E97B6B">
        <w:rPr>
          <w:rFonts w:ascii="Helvetica" w:hAnsi="Helvetica" w:cs="Helvetica"/>
          <w:b/>
          <w:sz w:val="22"/>
          <w:szCs w:val="22"/>
          <w:u w:val="single"/>
        </w:rPr>
        <w:t>F30-</w:t>
      </w:r>
      <w:r w:rsidR="00785958" w:rsidRPr="00CC193C">
        <w:rPr>
          <w:rFonts w:ascii="Helvetica" w:hAnsi="Helvetica" w:cs="Helvetica"/>
          <w:b/>
          <w:sz w:val="22"/>
          <w:szCs w:val="22"/>
          <w:u w:val="single"/>
        </w:rPr>
        <w:t xml:space="preserve">Broccoli </w:t>
      </w:r>
      <w:r w:rsidR="00E97B6B">
        <w:rPr>
          <w:rFonts w:ascii="Helvetica" w:hAnsi="Helvetica" w:cs="Helvetica"/>
          <w:b/>
          <w:sz w:val="22"/>
          <w:szCs w:val="22"/>
          <w:u w:val="single"/>
        </w:rPr>
        <w:t xml:space="preserve">and pET28c-F30-2xdBroccoli </w:t>
      </w:r>
      <w:r w:rsidRPr="00CC193C">
        <w:rPr>
          <w:rFonts w:ascii="Helvetica" w:hAnsi="Helvetica" w:cs="Helvetica"/>
          <w:b/>
          <w:sz w:val="22"/>
          <w:szCs w:val="22"/>
          <w:u w:val="single"/>
        </w:rPr>
        <w:t>plasmid</w:t>
      </w:r>
      <w:r w:rsidR="00E97B6B">
        <w:rPr>
          <w:rFonts w:ascii="Helvetica" w:hAnsi="Helvetica" w:cs="Helvetica"/>
          <w:b/>
          <w:sz w:val="22"/>
          <w:szCs w:val="22"/>
          <w:u w:val="single"/>
        </w:rPr>
        <w:t>s</w:t>
      </w:r>
      <w:r w:rsidRPr="00CC193C">
        <w:rPr>
          <w:rFonts w:ascii="Helvetica" w:hAnsi="Helvetica" w:cs="Helvetica"/>
          <w:b/>
          <w:sz w:val="22"/>
          <w:szCs w:val="22"/>
          <w:u w:val="single"/>
        </w:rPr>
        <w:t xml:space="preserve"> for imaging </w:t>
      </w:r>
      <w:r w:rsidR="003C0EEA" w:rsidRPr="00CC193C">
        <w:rPr>
          <w:rFonts w:ascii="Helvetica" w:hAnsi="Helvetica" w:cs="Helvetica"/>
          <w:b/>
          <w:sz w:val="22"/>
          <w:szCs w:val="22"/>
          <w:u w:val="single"/>
        </w:rPr>
        <w:t xml:space="preserve">Broccoli </w:t>
      </w:r>
      <w:r w:rsidRPr="00CC193C">
        <w:rPr>
          <w:rFonts w:ascii="Helvetica" w:hAnsi="Helvetica" w:cs="Helvetica"/>
          <w:b/>
          <w:sz w:val="22"/>
          <w:szCs w:val="22"/>
          <w:u w:val="single"/>
        </w:rPr>
        <w:t xml:space="preserve">in </w:t>
      </w:r>
      <w:r w:rsidR="000D269E" w:rsidRPr="00CC193C">
        <w:rPr>
          <w:rFonts w:ascii="Helvetica" w:hAnsi="Helvetica" w:cs="Helvetica"/>
          <w:b/>
          <w:i/>
          <w:sz w:val="22"/>
          <w:szCs w:val="22"/>
          <w:u w:val="single"/>
        </w:rPr>
        <w:t>E. coli</w:t>
      </w:r>
      <w:r w:rsidRPr="00CC193C">
        <w:rPr>
          <w:rFonts w:ascii="Helvetica" w:hAnsi="Helvetica" w:cs="Helvetica"/>
          <w:b/>
          <w:sz w:val="22"/>
          <w:szCs w:val="22"/>
          <w:u w:val="single"/>
        </w:rPr>
        <w:t>:</w:t>
      </w:r>
    </w:p>
    <w:p w:rsidR="00E97B6B" w:rsidRDefault="00E97B6B" w:rsidP="00B0695A">
      <w:pPr>
        <w:spacing w:beforeLines="1" w:line="276" w:lineRule="auto"/>
        <w:rPr>
          <w:rFonts w:ascii="Helvetica" w:hAnsi="Helvetica" w:cs="Helvetica"/>
          <w:sz w:val="22"/>
          <w:szCs w:val="22"/>
        </w:rPr>
      </w:pPr>
    </w:p>
    <w:p w:rsidR="0055313D" w:rsidRPr="000637BC" w:rsidRDefault="00086DE7" w:rsidP="00B0695A">
      <w:pPr>
        <w:spacing w:beforeLines="1" w:line="276" w:lineRule="auto"/>
        <w:rPr>
          <w:rFonts w:ascii="Helvetica" w:hAnsi="Helvetica" w:cs="Helvetica"/>
          <w:sz w:val="22"/>
          <w:szCs w:val="22"/>
        </w:rPr>
      </w:pPr>
      <w:r w:rsidRPr="00CC193C">
        <w:rPr>
          <w:rFonts w:ascii="Helvetica" w:hAnsi="Helvetica" w:cs="Helvetica"/>
          <w:sz w:val="22"/>
          <w:szCs w:val="22"/>
        </w:rPr>
        <w:t>Brocc</w:t>
      </w:r>
      <w:r w:rsidRPr="00550BAA">
        <w:rPr>
          <w:rFonts w:ascii="Helvetica" w:hAnsi="Helvetica" w:cs="Helvetica"/>
          <w:sz w:val="22"/>
          <w:szCs w:val="22"/>
        </w:rPr>
        <w:t xml:space="preserve">oli </w:t>
      </w:r>
      <w:r w:rsidR="00E97B6B">
        <w:rPr>
          <w:rFonts w:ascii="Helvetica" w:hAnsi="Helvetica" w:cs="Helvetica"/>
          <w:sz w:val="22"/>
          <w:szCs w:val="22"/>
        </w:rPr>
        <w:t>(or 2xdBroccoli) within the F30 scaffold</w:t>
      </w:r>
      <w:r w:rsidR="00E97B6B" w:rsidRPr="00550BAA">
        <w:rPr>
          <w:rFonts w:ascii="Helvetica" w:hAnsi="Helvetica" w:cs="Helvetica"/>
          <w:sz w:val="22"/>
          <w:szCs w:val="22"/>
        </w:rPr>
        <w:t xml:space="preserve"> </w:t>
      </w:r>
      <w:r w:rsidR="00E97B6B">
        <w:rPr>
          <w:rFonts w:ascii="Helvetica" w:hAnsi="Helvetica" w:cs="Helvetica"/>
          <w:sz w:val="22"/>
          <w:szCs w:val="22"/>
        </w:rPr>
        <w:t xml:space="preserve">was </w:t>
      </w:r>
      <w:r w:rsidRPr="00550BAA">
        <w:rPr>
          <w:rFonts w:ascii="Helvetica" w:hAnsi="Helvetica" w:cs="Helvetica"/>
          <w:sz w:val="22"/>
          <w:szCs w:val="22"/>
        </w:rPr>
        <w:t>cloned between T7 promoter and T7 terminator sequences</w:t>
      </w:r>
      <w:r w:rsidR="0055313D" w:rsidRPr="00550BAA">
        <w:rPr>
          <w:rFonts w:ascii="Helvetica" w:hAnsi="Helvetica" w:cs="Helvetica"/>
          <w:sz w:val="22"/>
          <w:szCs w:val="22"/>
        </w:rPr>
        <w:t xml:space="preserve"> of pET28c. </w:t>
      </w:r>
    </w:p>
    <w:p w:rsidR="0055313D" w:rsidRPr="004C0316" w:rsidRDefault="0055313D" w:rsidP="00B0695A">
      <w:pPr>
        <w:spacing w:beforeLines="1" w:line="276" w:lineRule="auto"/>
        <w:rPr>
          <w:rFonts w:ascii="Helvetica" w:hAnsi="Helvetica" w:cs="Helvetica"/>
          <w:sz w:val="22"/>
          <w:szCs w:val="22"/>
        </w:rPr>
      </w:pPr>
    </w:p>
    <w:p w:rsidR="0055313D" w:rsidRPr="00CC193C" w:rsidRDefault="0055313D" w:rsidP="00790124">
      <w:pPr>
        <w:spacing w:line="276" w:lineRule="auto"/>
        <w:rPr>
          <w:rFonts w:ascii="Helvetica" w:hAnsi="Helvetica" w:cs="Helvetica"/>
          <w:b/>
          <w:sz w:val="22"/>
          <w:szCs w:val="22"/>
          <w:u w:val="single"/>
        </w:rPr>
      </w:pPr>
      <w:r w:rsidRPr="000637BC">
        <w:rPr>
          <w:rFonts w:ascii="Helvetica" w:hAnsi="Helvetica" w:cs="Helvetica"/>
          <w:b/>
          <w:sz w:val="22"/>
          <w:szCs w:val="22"/>
          <w:u w:val="single"/>
        </w:rPr>
        <w:t xml:space="preserve">To express and visualize </w:t>
      </w:r>
      <w:r w:rsidR="003C0EEA" w:rsidRPr="00CC193C">
        <w:rPr>
          <w:rFonts w:ascii="Helvetica" w:hAnsi="Helvetica" w:cs="Helvetica"/>
          <w:b/>
          <w:sz w:val="22"/>
          <w:szCs w:val="22"/>
          <w:u w:val="single"/>
        </w:rPr>
        <w:t>Broccoli</w:t>
      </w:r>
      <w:r w:rsidRPr="00CC193C">
        <w:rPr>
          <w:rFonts w:ascii="Helvetica" w:hAnsi="Helvetica" w:cs="Helvetica"/>
          <w:b/>
          <w:sz w:val="22"/>
          <w:szCs w:val="22"/>
          <w:u w:val="single"/>
        </w:rPr>
        <w:t xml:space="preserve"> in </w:t>
      </w:r>
      <w:r w:rsidR="000D269E" w:rsidRPr="00CC193C">
        <w:rPr>
          <w:rFonts w:ascii="Helvetica" w:hAnsi="Helvetica" w:cs="Helvetica"/>
          <w:b/>
          <w:i/>
          <w:sz w:val="22"/>
          <w:szCs w:val="22"/>
          <w:u w:val="single"/>
        </w:rPr>
        <w:t>E. coli</w:t>
      </w:r>
      <w:r w:rsidRPr="00CC193C">
        <w:rPr>
          <w:rFonts w:ascii="Helvetica" w:hAnsi="Helvetica" w:cs="Helvetica"/>
          <w:b/>
          <w:sz w:val="22"/>
          <w:szCs w:val="22"/>
          <w:u w:val="single"/>
        </w:rPr>
        <w:t>:</w:t>
      </w:r>
    </w:p>
    <w:p w:rsidR="0055313D" w:rsidRPr="00550BAA" w:rsidRDefault="0055313D" w:rsidP="00790124">
      <w:pPr>
        <w:spacing w:line="276" w:lineRule="auto"/>
        <w:rPr>
          <w:rFonts w:ascii="Helvetica" w:hAnsi="Helvetica" w:cs="Helvetica"/>
          <w:b/>
          <w:sz w:val="22"/>
          <w:szCs w:val="22"/>
        </w:rPr>
      </w:pPr>
    </w:p>
    <w:p w:rsidR="0055313D" w:rsidRPr="004C0316" w:rsidRDefault="0055313D" w:rsidP="00790124">
      <w:pPr>
        <w:pStyle w:val="ListParagraph"/>
        <w:numPr>
          <w:ilvl w:val="0"/>
          <w:numId w:val="1"/>
        </w:numPr>
        <w:spacing w:line="276" w:lineRule="auto"/>
        <w:rPr>
          <w:rFonts w:ascii="Helvetica" w:hAnsi="Helvetica" w:cs="Helvetica"/>
          <w:sz w:val="22"/>
          <w:szCs w:val="22"/>
        </w:rPr>
      </w:pPr>
      <w:r w:rsidRPr="00550BAA">
        <w:rPr>
          <w:rFonts w:ascii="Helvetica" w:hAnsi="Helvetica" w:cs="Helvetica"/>
          <w:sz w:val="22"/>
          <w:szCs w:val="22"/>
        </w:rPr>
        <w:t>We have found the most robust expression in BL21</w:t>
      </w:r>
      <w:r w:rsidR="00F70E02" w:rsidRPr="00550BAA">
        <w:rPr>
          <w:rFonts w:ascii="Helvetica" w:hAnsi="Helvetica" w:cs="Helvetica"/>
          <w:sz w:val="22"/>
          <w:szCs w:val="22"/>
        </w:rPr>
        <w:t xml:space="preserve"> </w:t>
      </w:r>
      <w:r w:rsidRPr="00550BAA">
        <w:rPr>
          <w:rFonts w:ascii="Helvetica" w:hAnsi="Helvetica" w:cs="Helvetica"/>
          <w:sz w:val="22"/>
          <w:szCs w:val="22"/>
        </w:rPr>
        <w:t>Star</w:t>
      </w:r>
      <w:r w:rsidR="00F70E02" w:rsidRPr="00550BAA">
        <w:rPr>
          <w:rFonts w:ascii="Helvetica" w:hAnsi="Helvetica" w:cs="Helvetica"/>
          <w:sz w:val="22"/>
          <w:szCs w:val="22"/>
        </w:rPr>
        <w:t xml:space="preserve"> (DE3)</w:t>
      </w:r>
      <w:r w:rsidR="00F70E02" w:rsidRPr="00BB4703">
        <w:rPr>
          <w:rFonts w:ascii="Helvetica" w:hAnsi="Helvetica" w:cs="Helvetica"/>
          <w:sz w:val="22"/>
          <w:szCs w:val="22"/>
        </w:rPr>
        <w:t xml:space="preserve"> </w:t>
      </w:r>
      <w:r w:rsidR="000D269E" w:rsidRPr="004C0316">
        <w:rPr>
          <w:rFonts w:ascii="Helvetica" w:hAnsi="Helvetica" w:cs="Helvetica"/>
          <w:i/>
          <w:sz w:val="22"/>
          <w:szCs w:val="22"/>
        </w:rPr>
        <w:t>E. coli</w:t>
      </w:r>
      <w:r w:rsidRPr="004C0316">
        <w:rPr>
          <w:rFonts w:ascii="Helvetica" w:hAnsi="Helvetica" w:cs="Helvetica"/>
          <w:i/>
          <w:sz w:val="22"/>
          <w:szCs w:val="22"/>
        </w:rPr>
        <w:t xml:space="preserve"> </w:t>
      </w:r>
      <w:r w:rsidRPr="004C0316">
        <w:rPr>
          <w:rFonts w:ascii="Helvetica" w:hAnsi="Helvetica" w:cs="Helvetica"/>
          <w:sz w:val="22"/>
          <w:szCs w:val="22"/>
        </w:rPr>
        <w:t>cells (Invitrogen).  To express in BL21s, we transform cells with 40 ng of pET28c-</w:t>
      </w:r>
      <w:r w:rsidR="003C0EEA" w:rsidRPr="004C0316">
        <w:rPr>
          <w:rFonts w:ascii="Helvetica" w:hAnsi="Helvetica" w:cs="Helvetica"/>
          <w:sz w:val="22"/>
          <w:szCs w:val="22"/>
        </w:rPr>
        <w:t>Broccoli</w:t>
      </w:r>
      <w:r w:rsidRPr="004C0316">
        <w:rPr>
          <w:rFonts w:ascii="Helvetica" w:hAnsi="Helvetica" w:cs="Helvetica"/>
          <w:sz w:val="22"/>
          <w:szCs w:val="22"/>
        </w:rPr>
        <w:t xml:space="preserve"> plasmid.  </w:t>
      </w:r>
    </w:p>
    <w:p w:rsidR="0055313D" w:rsidRPr="004C0316" w:rsidRDefault="0055313D" w:rsidP="00790124">
      <w:pPr>
        <w:pStyle w:val="ListParagraph"/>
        <w:numPr>
          <w:ilvl w:val="0"/>
          <w:numId w:val="1"/>
        </w:numPr>
        <w:spacing w:line="276" w:lineRule="auto"/>
        <w:rPr>
          <w:rFonts w:ascii="Helvetica" w:hAnsi="Helvetica" w:cs="Helvetica"/>
          <w:sz w:val="22"/>
          <w:szCs w:val="22"/>
        </w:rPr>
      </w:pPr>
      <w:r w:rsidRPr="004C0316">
        <w:rPr>
          <w:rFonts w:ascii="Helvetica" w:hAnsi="Helvetica" w:cs="Helvetica"/>
          <w:sz w:val="22"/>
          <w:szCs w:val="22"/>
        </w:rPr>
        <w:t>Cells are plated, incubated overnight in a 37</w:t>
      </w:r>
      <w:r w:rsidRPr="004C0316">
        <w:rPr>
          <w:rFonts w:ascii="Helvetica" w:hAnsi="Helvetica" w:cs="Helvetica"/>
          <w:sz w:val="22"/>
          <w:szCs w:val="22"/>
          <w:vertAlign w:val="superscript"/>
        </w:rPr>
        <w:t>o</w:t>
      </w:r>
      <w:r w:rsidRPr="004C0316">
        <w:rPr>
          <w:rFonts w:ascii="Helvetica" w:hAnsi="Helvetica" w:cs="Helvetica"/>
          <w:sz w:val="22"/>
          <w:szCs w:val="22"/>
        </w:rPr>
        <w:t xml:space="preserve">C incubator, and single colonies are picked for inoculation in </w:t>
      </w:r>
      <w:r w:rsidRPr="004C0316">
        <w:rPr>
          <w:rStyle w:val="apple-style-span"/>
          <w:rFonts w:ascii="Helvetica" w:hAnsi="Helvetica" w:cs="Helvetica"/>
          <w:sz w:val="22"/>
          <w:szCs w:val="22"/>
        </w:rPr>
        <w:t>Luria Broth containing kanamycin (LB-Kan)</w:t>
      </w:r>
      <w:r w:rsidRPr="004C0316">
        <w:rPr>
          <w:rFonts w:ascii="Helvetica" w:hAnsi="Helvetica" w:cs="Helvetica"/>
          <w:sz w:val="22"/>
          <w:szCs w:val="22"/>
        </w:rPr>
        <w:t xml:space="preserve">.  </w:t>
      </w:r>
    </w:p>
    <w:p w:rsidR="0055313D" w:rsidRPr="004C0316" w:rsidRDefault="0055313D" w:rsidP="00790124">
      <w:pPr>
        <w:pStyle w:val="ListParagraph"/>
        <w:numPr>
          <w:ilvl w:val="0"/>
          <w:numId w:val="1"/>
        </w:numPr>
        <w:spacing w:line="276" w:lineRule="auto"/>
        <w:rPr>
          <w:rFonts w:ascii="Helvetica" w:hAnsi="Helvetica" w:cs="Helvetica"/>
          <w:sz w:val="22"/>
          <w:szCs w:val="22"/>
        </w:rPr>
      </w:pPr>
      <w:r w:rsidRPr="004C0316">
        <w:rPr>
          <w:rFonts w:ascii="Helvetica" w:hAnsi="Helvetica" w:cs="Helvetica"/>
          <w:sz w:val="22"/>
          <w:szCs w:val="22"/>
        </w:rPr>
        <w:t>At OD</w:t>
      </w:r>
      <w:r w:rsidRPr="004C0316">
        <w:rPr>
          <w:rFonts w:ascii="Helvetica" w:hAnsi="Helvetica" w:cs="Helvetica"/>
          <w:sz w:val="22"/>
          <w:szCs w:val="22"/>
          <w:vertAlign w:val="subscript"/>
        </w:rPr>
        <w:t>600</w:t>
      </w:r>
      <w:r w:rsidRPr="004C0316">
        <w:rPr>
          <w:rFonts w:ascii="Helvetica" w:hAnsi="Helvetica" w:cs="Helvetica"/>
          <w:sz w:val="22"/>
          <w:szCs w:val="22"/>
        </w:rPr>
        <w:t xml:space="preserve"> = 0.4, 1 mM of IPTG was added to the culture and shaking was continued at 37</w:t>
      </w:r>
      <w:r w:rsidRPr="004C0316">
        <w:rPr>
          <w:rFonts w:ascii="Helvetica" w:hAnsi="Helvetica" w:cs="Helvetica"/>
          <w:sz w:val="22"/>
          <w:szCs w:val="22"/>
          <w:vertAlign w:val="superscript"/>
        </w:rPr>
        <w:t>o</w:t>
      </w:r>
      <w:r w:rsidRPr="004C0316">
        <w:rPr>
          <w:rFonts w:ascii="Helvetica" w:hAnsi="Helvetica" w:cs="Helvetica"/>
          <w:sz w:val="22"/>
          <w:szCs w:val="22"/>
        </w:rPr>
        <w:t xml:space="preserve">C for 2 more hours.  We found 2 hours to be the optimal amount of time to maximize </w:t>
      </w:r>
      <w:r w:rsidR="00F70E02" w:rsidRPr="004C0316">
        <w:rPr>
          <w:rFonts w:ascii="Helvetica" w:hAnsi="Helvetica" w:cs="Helvetica"/>
          <w:sz w:val="22"/>
          <w:szCs w:val="22"/>
        </w:rPr>
        <w:t>Broccoli</w:t>
      </w:r>
      <w:r w:rsidRPr="004C0316">
        <w:rPr>
          <w:rFonts w:ascii="Helvetica" w:hAnsi="Helvetica" w:cs="Helvetica"/>
          <w:sz w:val="22"/>
          <w:szCs w:val="22"/>
        </w:rPr>
        <w:t xml:space="preserve"> signal.  Longer IPTG incubations did not increase </w:t>
      </w:r>
      <w:r w:rsidR="00F70E02" w:rsidRPr="004C0316">
        <w:rPr>
          <w:rFonts w:ascii="Helvetica" w:hAnsi="Helvetica" w:cs="Helvetica"/>
          <w:sz w:val="22"/>
          <w:szCs w:val="22"/>
        </w:rPr>
        <w:t>Broccoli</w:t>
      </w:r>
      <w:r w:rsidRPr="004C0316">
        <w:rPr>
          <w:rFonts w:ascii="Helvetica" w:hAnsi="Helvetica" w:cs="Helvetica"/>
          <w:sz w:val="22"/>
          <w:szCs w:val="22"/>
        </w:rPr>
        <w:t xml:space="preserve"> fluorescence.    </w:t>
      </w:r>
    </w:p>
    <w:p w:rsidR="0055313D" w:rsidRPr="004C0316" w:rsidRDefault="0055313D" w:rsidP="00790124">
      <w:pPr>
        <w:pStyle w:val="ListParagraph"/>
        <w:numPr>
          <w:ilvl w:val="0"/>
          <w:numId w:val="1"/>
        </w:numPr>
        <w:spacing w:line="276" w:lineRule="auto"/>
        <w:rPr>
          <w:rFonts w:ascii="Helvetica" w:hAnsi="Helvetica" w:cs="Helvetica"/>
          <w:sz w:val="22"/>
          <w:szCs w:val="22"/>
        </w:rPr>
      </w:pPr>
      <w:r w:rsidRPr="004C0316">
        <w:rPr>
          <w:rFonts w:ascii="Helvetica" w:hAnsi="Helvetica" w:cs="Helvetica"/>
          <w:sz w:val="22"/>
          <w:szCs w:val="22"/>
        </w:rPr>
        <w:t xml:space="preserve">100 µL of culture was then removed, spun down to pellet the culture, and resuspended in 2 mL of pH 7.0 M9 minimal media </w:t>
      </w:r>
      <w:r w:rsidR="00F70E02" w:rsidRPr="004C0316">
        <w:rPr>
          <w:rFonts w:ascii="Helvetica" w:hAnsi="Helvetica" w:cs="Helvetica"/>
          <w:sz w:val="22"/>
          <w:szCs w:val="22"/>
        </w:rPr>
        <w:t>or PBS media</w:t>
      </w:r>
      <w:r w:rsidRPr="004C0316">
        <w:rPr>
          <w:rFonts w:ascii="Helvetica" w:hAnsi="Helvetica" w:cs="Helvetica"/>
          <w:sz w:val="22"/>
          <w:szCs w:val="22"/>
        </w:rPr>
        <w:t xml:space="preserve">. </w:t>
      </w:r>
    </w:p>
    <w:p w:rsidR="0055313D" w:rsidRPr="004C0316" w:rsidRDefault="0055313D" w:rsidP="00790124">
      <w:pPr>
        <w:pStyle w:val="ListParagraph"/>
        <w:numPr>
          <w:ilvl w:val="0"/>
          <w:numId w:val="1"/>
        </w:numPr>
        <w:spacing w:line="276" w:lineRule="auto"/>
        <w:rPr>
          <w:rFonts w:ascii="Helvetica" w:hAnsi="Helvetica" w:cs="Helvetica"/>
          <w:sz w:val="22"/>
          <w:szCs w:val="22"/>
        </w:rPr>
      </w:pPr>
      <w:r w:rsidRPr="004C0316">
        <w:rPr>
          <w:rFonts w:ascii="Helvetica" w:hAnsi="Helvetica" w:cs="Helvetica"/>
          <w:sz w:val="22"/>
          <w:szCs w:val="22"/>
        </w:rPr>
        <w:t>A 200 µl aliquot of resuspended culture was then plated on poly-L-lysine (PLL)-coated 24-well glass-bottom dishes (MatTek) and incubated for 45 minutes at 37</w:t>
      </w:r>
      <w:r w:rsidRPr="004C0316">
        <w:rPr>
          <w:rFonts w:ascii="Helvetica" w:hAnsi="Helvetica" w:cs="Helvetica"/>
          <w:sz w:val="22"/>
          <w:szCs w:val="22"/>
          <w:vertAlign w:val="superscript"/>
        </w:rPr>
        <w:t>o</w:t>
      </w:r>
      <w:r w:rsidRPr="004C0316">
        <w:rPr>
          <w:rFonts w:ascii="Helvetica" w:hAnsi="Helvetica" w:cs="Helvetica"/>
          <w:sz w:val="22"/>
          <w:szCs w:val="22"/>
        </w:rPr>
        <w:t xml:space="preserve">C.  This provides time to allow </w:t>
      </w:r>
      <w:r w:rsidR="000D269E" w:rsidRPr="004C0316">
        <w:rPr>
          <w:rFonts w:ascii="Helvetica" w:hAnsi="Helvetica" w:cs="Helvetica"/>
          <w:i/>
          <w:sz w:val="22"/>
          <w:szCs w:val="22"/>
        </w:rPr>
        <w:t>E. coli</w:t>
      </w:r>
      <w:r w:rsidRPr="004C0316">
        <w:rPr>
          <w:rFonts w:ascii="Helvetica" w:hAnsi="Helvetica" w:cs="Helvetica"/>
          <w:sz w:val="22"/>
          <w:szCs w:val="22"/>
        </w:rPr>
        <w:t xml:space="preserve"> to stick to the glass.</w:t>
      </w:r>
    </w:p>
    <w:p w:rsidR="0055313D" w:rsidRPr="004C0316" w:rsidRDefault="0055313D" w:rsidP="00790124">
      <w:pPr>
        <w:pStyle w:val="ListParagraph"/>
        <w:numPr>
          <w:ilvl w:val="0"/>
          <w:numId w:val="1"/>
        </w:numPr>
        <w:spacing w:line="276" w:lineRule="auto"/>
        <w:rPr>
          <w:rFonts w:ascii="Helvetica" w:hAnsi="Helvetica" w:cs="Helvetica"/>
          <w:sz w:val="22"/>
          <w:szCs w:val="22"/>
        </w:rPr>
      </w:pPr>
      <w:r w:rsidRPr="004C0316">
        <w:rPr>
          <w:rFonts w:ascii="Helvetica" w:hAnsi="Helvetica" w:cs="Helvetica"/>
          <w:sz w:val="22"/>
          <w:szCs w:val="22"/>
        </w:rPr>
        <w:t xml:space="preserve">Adherent cells were washed twice and then incubated with 200 µM DFHBI in </w:t>
      </w:r>
      <w:r w:rsidR="00F70E02" w:rsidRPr="004C0316">
        <w:rPr>
          <w:rFonts w:ascii="Helvetica" w:hAnsi="Helvetica" w:cs="Helvetica"/>
          <w:sz w:val="22"/>
          <w:szCs w:val="22"/>
        </w:rPr>
        <w:t xml:space="preserve">PBS or </w:t>
      </w:r>
      <w:r w:rsidRPr="004C0316">
        <w:rPr>
          <w:rFonts w:ascii="Helvetica" w:hAnsi="Helvetica" w:cs="Helvetica"/>
          <w:sz w:val="22"/>
          <w:szCs w:val="22"/>
        </w:rPr>
        <w:t>pH 7.0 M9 minimal media for 45 min at 37</w:t>
      </w:r>
      <w:r w:rsidRPr="004C0316">
        <w:rPr>
          <w:rFonts w:ascii="Helvetica" w:hAnsi="Helvetica" w:cs="Helvetica"/>
          <w:sz w:val="22"/>
          <w:szCs w:val="22"/>
          <w:vertAlign w:val="superscript"/>
        </w:rPr>
        <w:t>o</w:t>
      </w:r>
      <w:r w:rsidRPr="004C0316">
        <w:rPr>
          <w:rFonts w:ascii="Helvetica" w:hAnsi="Helvetica" w:cs="Helvetica"/>
          <w:sz w:val="22"/>
          <w:szCs w:val="22"/>
        </w:rPr>
        <w:t xml:space="preserve">C. </w:t>
      </w:r>
      <w:r w:rsidR="00F70E02" w:rsidRPr="004C0316">
        <w:rPr>
          <w:rFonts w:ascii="Helvetica" w:hAnsi="Helvetica" w:cs="Helvetica"/>
          <w:sz w:val="22"/>
          <w:szCs w:val="22"/>
        </w:rPr>
        <w:t xml:space="preserve">We noticed that for Spinach2 </w:t>
      </w:r>
      <w:r w:rsidRPr="004C0316">
        <w:rPr>
          <w:rFonts w:ascii="Helvetica" w:hAnsi="Helvetica" w:cs="Helvetica"/>
          <w:sz w:val="22"/>
          <w:szCs w:val="22"/>
        </w:rPr>
        <w:t xml:space="preserve">lowering the pH to 6.5 or 6.0 increases </w:t>
      </w:r>
      <w:r w:rsidR="00F70E02" w:rsidRPr="004C0316">
        <w:rPr>
          <w:rFonts w:ascii="Helvetica" w:hAnsi="Helvetica" w:cs="Helvetica"/>
          <w:sz w:val="22"/>
          <w:szCs w:val="22"/>
        </w:rPr>
        <w:t>the</w:t>
      </w:r>
      <w:r w:rsidRPr="004C0316">
        <w:rPr>
          <w:rFonts w:ascii="Helvetica" w:hAnsi="Helvetica" w:cs="Helvetica"/>
          <w:sz w:val="22"/>
          <w:szCs w:val="22"/>
        </w:rPr>
        <w:t xml:space="preserve"> fluorescence </w:t>
      </w:r>
      <w:r w:rsidR="00F70E02" w:rsidRPr="004C0316">
        <w:rPr>
          <w:rFonts w:ascii="Helvetica" w:hAnsi="Helvetica" w:cs="Helvetica"/>
          <w:sz w:val="22"/>
          <w:szCs w:val="22"/>
        </w:rPr>
        <w:t xml:space="preserve">signal </w:t>
      </w:r>
      <w:r w:rsidR="00E97B6B">
        <w:rPr>
          <w:rFonts w:ascii="Helvetica" w:hAnsi="Helvetica" w:cs="Helvetica"/>
          <w:sz w:val="22"/>
          <w:szCs w:val="22"/>
        </w:rPr>
        <w:t>i</w:t>
      </w:r>
      <w:r w:rsidRPr="004C0316">
        <w:rPr>
          <w:rFonts w:ascii="Helvetica" w:hAnsi="Helvetica" w:cs="Helvetica"/>
          <w:sz w:val="22"/>
          <w:szCs w:val="22"/>
        </w:rPr>
        <w:t xml:space="preserve">n cells. </w:t>
      </w:r>
      <w:r w:rsidR="00F70E02" w:rsidRPr="004C0316">
        <w:rPr>
          <w:rFonts w:ascii="Helvetica" w:hAnsi="Helvetica" w:cs="Helvetica"/>
          <w:sz w:val="22"/>
          <w:szCs w:val="22"/>
        </w:rPr>
        <w:t xml:space="preserve">This may be true for Broccoli as well though we have not tested that. </w:t>
      </w:r>
      <w:r w:rsidRPr="004C0316">
        <w:rPr>
          <w:rFonts w:ascii="Helvetica" w:hAnsi="Helvetica" w:cs="Helvetica"/>
          <w:sz w:val="22"/>
          <w:szCs w:val="22"/>
        </w:rPr>
        <w:t xml:space="preserve"> DFHBI can be purchased from commercial suppliers.  See </w:t>
      </w:r>
      <w:hyperlink r:id="rId18" w:history="1">
        <w:r w:rsidRPr="004C0316">
          <w:rPr>
            <w:rStyle w:val="Hyperlink"/>
            <w:rFonts w:ascii="Helvetica" w:hAnsi="Helvetica" w:cs="Helvetica"/>
            <w:sz w:val="22"/>
            <w:szCs w:val="22"/>
          </w:rPr>
          <w:t>www.jaffreylab.com</w:t>
        </w:r>
      </w:hyperlink>
      <w:r w:rsidRPr="004C0316">
        <w:rPr>
          <w:rFonts w:ascii="Helvetica" w:hAnsi="Helvetica" w:cs="Helvetica"/>
          <w:sz w:val="22"/>
          <w:szCs w:val="22"/>
        </w:rPr>
        <w:t>, and click the reagents link, to find the latest information and vendors.</w:t>
      </w:r>
    </w:p>
    <w:p w:rsidR="0055313D" w:rsidRPr="004C0316" w:rsidRDefault="0055313D" w:rsidP="00790124">
      <w:pPr>
        <w:pStyle w:val="ListParagraph"/>
        <w:numPr>
          <w:ilvl w:val="0"/>
          <w:numId w:val="1"/>
        </w:numPr>
        <w:spacing w:line="276" w:lineRule="auto"/>
        <w:rPr>
          <w:rFonts w:ascii="Helvetica" w:hAnsi="Helvetica" w:cs="Helvetica"/>
          <w:sz w:val="22"/>
          <w:szCs w:val="22"/>
        </w:rPr>
      </w:pPr>
      <w:r w:rsidRPr="004C0316">
        <w:rPr>
          <w:rFonts w:ascii="Helvetica" w:hAnsi="Helvetica" w:cs="Helvetica"/>
          <w:sz w:val="22"/>
          <w:szCs w:val="22"/>
        </w:rPr>
        <w:t xml:space="preserve">Live fluorescence images were taken with a CoolSnap HQ2 CCD camera through a 60X oil objective mounted on a Nikon TE2000 microscope and analyzed with the NIS-Elements software. We use a GFP filter cube:  excitation filter 470/40, dichroic mirror 495 (long pass) and emission filter 525/50 (Chroma Technology).  </w:t>
      </w:r>
    </w:p>
    <w:p w:rsidR="0055313D" w:rsidRPr="00E97B6B" w:rsidRDefault="0055313D" w:rsidP="00790124">
      <w:pPr>
        <w:pStyle w:val="ListParagraph"/>
        <w:numPr>
          <w:ilvl w:val="0"/>
          <w:numId w:val="1"/>
        </w:numPr>
        <w:spacing w:line="276" w:lineRule="auto"/>
        <w:rPr>
          <w:rFonts w:ascii="Helvetica" w:hAnsi="Helvetica" w:cs="Helvetica"/>
          <w:sz w:val="22"/>
          <w:szCs w:val="22"/>
        </w:rPr>
      </w:pPr>
      <w:r w:rsidRPr="00E97B6B">
        <w:rPr>
          <w:rFonts w:ascii="Helvetica" w:hAnsi="Helvetica" w:cs="Helvetica"/>
          <w:sz w:val="22"/>
          <w:szCs w:val="22"/>
        </w:rPr>
        <w:t>We confirmed that fluorescence can be readily detected within a temperature range of 28-40</w:t>
      </w:r>
      <w:r w:rsidRPr="00E97B6B">
        <w:rPr>
          <w:rFonts w:ascii="Helvetica" w:hAnsi="Helvetica" w:cs="Helvetica"/>
          <w:sz w:val="22"/>
          <w:szCs w:val="22"/>
          <w:vertAlign w:val="superscript"/>
        </w:rPr>
        <w:t>o</w:t>
      </w:r>
      <w:r w:rsidRPr="00E97B6B">
        <w:rPr>
          <w:rFonts w:ascii="Helvetica" w:hAnsi="Helvetica" w:cs="Helvetica"/>
          <w:sz w:val="22"/>
          <w:szCs w:val="22"/>
        </w:rPr>
        <w:t xml:space="preserve">C.  Higher or lower temperatures may work as well but we have not confirmed this yet. Fluorescence may be slightly brighter at lower temperatures due to better </w:t>
      </w:r>
      <w:r w:rsidR="00F70E02" w:rsidRPr="00E97B6B">
        <w:rPr>
          <w:rFonts w:ascii="Helvetica" w:hAnsi="Helvetica" w:cs="Helvetica"/>
          <w:sz w:val="22"/>
          <w:szCs w:val="22"/>
        </w:rPr>
        <w:t>Broccoli</w:t>
      </w:r>
      <w:r w:rsidRPr="00E97B6B">
        <w:rPr>
          <w:rFonts w:ascii="Helvetica" w:hAnsi="Helvetica" w:cs="Helvetica"/>
          <w:sz w:val="22"/>
          <w:szCs w:val="22"/>
        </w:rPr>
        <w:t xml:space="preserve"> folding.  </w:t>
      </w:r>
    </w:p>
    <w:p w:rsidR="0055313D" w:rsidRPr="004C0316" w:rsidRDefault="0055313D" w:rsidP="00B0695A">
      <w:pPr>
        <w:spacing w:beforeLines="1" w:line="276" w:lineRule="auto"/>
        <w:rPr>
          <w:rFonts w:ascii="Helvetica" w:hAnsi="Helvetica" w:cs="Helvetica"/>
          <w:sz w:val="22"/>
          <w:szCs w:val="22"/>
        </w:rPr>
      </w:pPr>
    </w:p>
    <w:p w:rsidR="00520D98" w:rsidRPr="000637BC" w:rsidRDefault="00520D98" w:rsidP="00790124">
      <w:pPr>
        <w:widowControl w:val="0"/>
        <w:autoSpaceDE w:val="0"/>
        <w:autoSpaceDN w:val="0"/>
        <w:adjustRightInd w:val="0"/>
        <w:spacing w:line="276" w:lineRule="auto"/>
        <w:rPr>
          <w:rFonts w:ascii="Helvetica" w:hAnsi="Helvetica" w:cs="Helvetica"/>
          <w:sz w:val="22"/>
          <w:szCs w:val="22"/>
        </w:rPr>
      </w:pPr>
    </w:p>
    <w:p w:rsidR="0067298D" w:rsidRPr="000637BC" w:rsidRDefault="00D2098D" w:rsidP="00790124">
      <w:pPr>
        <w:pStyle w:val="ListParagraph"/>
        <w:widowControl w:val="0"/>
        <w:autoSpaceDE w:val="0"/>
        <w:autoSpaceDN w:val="0"/>
        <w:adjustRightInd w:val="0"/>
        <w:spacing w:after="120" w:line="276" w:lineRule="auto"/>
        <w:ind w:hanging="360"/>
        <w:rPr>
          <w:rFonts w:ascii="Helvetica" w:hAnsi="Helvetica" w:cs="Helvetica"/>
          <w:sz w:val="22"/>
          <w:szCs w:val="22"/>
        </w:rPr>
      </w:pPr>
      <w:r w:rsidRPr="000637BC">
        <w:rPr>
          <w:rFonts w:ascii="Helvetica" w:hAnsi="Helvetica" w:cs="Helvetica"/>
          <w:b/>
          <w:sz w:val="22"/>
          <w:szCs w:val="22"/>
          <w:u w:val="single"/>
        </w:rPr>
        <w:t>Notes</w:t>
      </w:r>
      <w:r w:rsidR="00520D98" w:rsidRPr="000637BC">
        <w:rPr>
          <w:rFonts w:ascii="Helvetica" w:hAnsi="Helvetica" w:cs="Helvetica"/>
          <w:sz w:val="22"/>
          <w:szCs w:val="22"/>
        </w:rPr>
        <w:t xml:space="preserve">: </w:t>
      </w:r>
    </w:p>
    <w:p w:rsidR="0067298D" w:rsidRPr="000637BC" w:rsidRDefault="00520D98" w:rsidP="00790124">
      <w:pPr>
        <w:pStyle w:val="ListParagraph"/>
        <w:widowControl w:val="0"/>
        <w:autoSpaceDE w:val="0"/>
        <w:autoSpaceDN w:val="0"/>
        <w:adjustRightInd w:val="0"/>
        <w:spacing w:after="120" w:line="276" w:lineRule="auto"/>
        <w:ind w:left="630" w:hanging="270"/>
        <w:contextualSpacing w:val="0"/>
        <w:rPr>
          <w:rFonts w:ascii="Helvetica" w:hAnsi="Helvetica" w:cs="Helvetica"/>
          <w:b/>
          <w:sz w:val="22"/>
          <w:szCs w:val="22"/>
        </w:rPr>
      </w:pPr>
      <w:r w:rsidRPr="000637BC">
        <w:rPr>
          <w:rFonts w:ascii="Helvetica" w:hAnsi="Helvetica" w:cs="Helvetica"/>
          <w:sz w:val="22"/>
          <w:szCs w:val="22"/>
        </w:rPr>
        <w:t xml:space="preserve">1. </w:t>
      </w:r>
      <w:r w:rsidR="005D7C24" w:rsidRPr="000637BC">
        <w:rPr>
          <w:rFonts w:ascii="Helvetica" w:hAnsi="Helvetica" w:cs="Helvetica"/>
          <w:sz w:val="22"/>
          <w:szCs w:val="22"/>
        </w:rPr>
        <w:tab/>
      </w:r>
      <w:r w:rsidR="000A0F0E" w:rsidRPr="000637BC">
        <w:rPr>
          <w:rFonts w:ascii="Helvetica" w:hAnsi="Helvetica" w:cs="Helvetica"/>
          <w:sz w:val="22"/>
          <w:szCs w:val="22"/>
        </w:rPr>
        <w:t xml:space="preserve">Initially Broccoli plasmids for bacterial and mammalian expression were made so that Broccoli also contained the tRNA scaffold. </w:t>
      </w:r>
      <w:r w:rsidR="00F70E02" w:rsidRPr="00550BAA">
        <w:rPr>
          <w:rFonts w:ascii="Helvetica" w:hAnsi="Helvetica" w:cs="Helvetica"/>
          <w:sz w:val="22"/>
          <w:szCs w:val="22"/>
        </w:rPr>
        <w:t xml:space="preserve">However we have found that tRNA-scaffolded Broccoli is recognized </w:t>
      </w:r>
      <w:r w:rsidR="00630B80">
        <w:rPr>
          <w:rFonts w:ascii="Helvetica" w:hAnsi="Helvetica" w:cs="Helvetica"/>
          <w:sz w:val="22"/>
          <w:szCs w:val="22"/>
        </w:rPr>
        <w:t xml:space="preserve">as tRNA in cells </w:t>
      </w:r>
      <w:r w:rsidR="00F70E02" w:rsidRPr="00550BAA">
        <w:rPr>
          <w:rFonts w:ascii="Helvetica" w:hAnsi="Helvetica" w:cs="Helvetica"/>
          <w:sz w:val="22"/>
          <w:szCs w:val="22"/>
        </w:rPr>
        <w:t xml:space="preserve">and </w:t>
      </w:r>
      <w:r w:rsidR="00630B80">
        <w:rPr>
          <w:rFonts w:ascii="Helvetica" w:hAnsi="Helvetica" w:cs="Helvetica"/>
          <w:sz w:val="22"/>
          <w:szCs w:val="22"/>
        </w:rPr>
        <w:t>subjected to ribonucleolytic cleavage.</w:t>
      </w:r>
      <w:r w:rsidR="00F70E02" w:rsidRPr="000637BC">
        <w:rPr>
          <w:rFonts w:ascii="Helvetica" w:hAnsi="Helvetica" w:cs="Helvetica"/>
          <w:sz w:val="22"/>
          <w:szCs w:val="22"/>
        </w:rPr>
        <w:t xml:space="preserve"> </w:t>
      </w:r>
      <w:r w:rsidR="00630B80">
        <w:rPr>
          <w:rFonts w:ascii="Helvetica" w:hAnsi="Helvetica" w:cs="Helvetica"/>
          <w:sz w:val="22"/>
          <w:szCs w:val="22"/>
        </w:rPr>
        <w:t xml:space="preserve"> Thus,</w:t>
      </w:r>
      <w:r w:rsidR="00F70E02" w:rsidRPr="000637BC">
        <w:rPr>
          <w:rFonts w:ascii="Helvetica" w:hAnsi="Helvetica" w:cs="Helvetica"/>
          <w:sz w:val="22"/>
          <w:szCs w:val="22"/>
        </w:rPr>
        <w:t xml:space="preserve"> tagging your RNA with aptamers within the tRNA scaffold may not be optimal.  </w:t>
      </w:r>
      <w:r w:rsidR="00630B80">
        <w:rPr>
          <w:rFonts w:ascii="Helvetica" w:hAnsi="Helvetica" w:cs="Helvetica"/>
          <w:sz w:val="22"/>
          <w:szCs w:val="22"/>
        </w:rPr>
        <w:t>Because of this, we</w:t>
      </w:r>
      <w:r w:rsidR="00E97B6B">
        <w:rPr>
          <w:rFonts w:ascii="Helvetica" w:hAnsi="Helvetica" w:cs="Helvetica"/>
          <w:sz w:val="22"/>
          <w:szCs w:val="22"/>
        </w:rPr>
        <w:t xml:space="preserve"> engineered the F30 scaffold.  This scaffold </w:t>
      </w:r>
      <w:r w:rsidR="003D568D">
        <w:rPr>
          <w:rFonts w:ascii="Helvetica" w:hAnsi="Helvetica" w:cs="Helvetica"/>
          <w:sz w:val="22"/>
          <w:szCs w:val="22"/>
        </w:rPr>
        <w:t xml:space="preserve">provides brighter Broccoli signal and </w:t>
      </w:r>
      <w:r w:rsidR="00E97B6B">
        <w:rPr>
          <w:rFonts w:ascii="Helvetica" w:hAnsi="Helvetica" w:cs="Helvetica"/>
          <w:sz w:val="22"/>
          <w:szCs w:val="22"/>
        </w:rPr>
        <w:t xml:space="preserve">is superior for bacterial and mammalian expression since it has no or minimal amount of unwanted shorter transcripts resulted from the full-length transcript cleavage or premature transcription </w:t>
      </w:r>
      <w:r w:rsidR="006159DB">
        <w:rPr>
          <w:rFonts w:ascii="Helvetica" w:hAnsi="Helvetica" w:cs="Helvetica"/>
          <w:sz w:val="22"/>
          <w:szCs w:val="22"/>
        </w:rPr>
        <w:t>termination</w:t>
      </w:r>
      <w:r w:rsidR="00F70E02" w:rsidRPr="000637BC">
        <w:rPr>
          <w:rFonts w:ascii="Helvetica" w:hAnsi="Helvetica" w:cs="Helvetica"/>
          <w:sz w:val="22"/>
          <w:szCs w:val="22"/>
        </w:rPr>
        <w:t xml:space="preserve">.  We advise you </w:t>
      </w:r>
      <w:r w:rsidR="00811F92" w:rsidRPr="000637BC">
        <w:rPr>
          <w:rFonts w:ascii="Helvetica" w:hAnsi="Helvetica" w:cs="Helvetica"/>
          <w:sz w:val="22"/>
          <w:szCs w:val="22"/>
        </w:rPr>
        <w:t xml:space="preserve">first </w:t>
      </w:r>
      <w:r w:rsidR="00F70E02" w:rsidRPr="000637BC">
        <w:rPr>
          <w:rFonts w:ascii="Helvetica" w:hAnsi="Helvetica" w:cs="Helvetica"/>
          <w:sz w:val="22"/>
          <w:szCs w:val="22"/>
        </w:rPr>
        <w:t xml:space="preserve">to try fusing your RNA to Broccoli </w:t>
      </w:r>
      <w:r w:rsidR="006159DB">
        <w:rPr>
          <w:rFonts w:ascii="Helvetica" w:hAnsi="Helvetica" w:cs="Helvetica"/>
          <w:sz w:val="22"/>
          <w:szCs w:val="22"/>
        </w:rPr>
        <w:t>(2xdBroccoli) within F30</w:t>
      </w:r>
      <w:r w:rsidR="00F70E02" w:rsidRPr="000637BC">
        <w:rPr>
          <w:rFonts w:ascii="Helvetica" w:hAnsi="Helvetica" w:cs="Helvetica"/>
          <w:sz w:val="22"/>
          <w:szCs w:val="22"/>
        </w:rPr>
        <w:t xml:space="preserve"> and testing it in cells using both microscopy and the gel staining approach.</w:t>
      </w:r>
    </w:p>
    <w:p w:rsidR="0067298D" w:rsidRPr="000637BC" w:rsidRDefault="00520D98" w:rsidP="00790124">
      <w:pPr>
        <w:pStyle w:val="ListParagraph"/>
        <w:widowControl w:val="0"/>
        <w:autoSpaceDE w:val="0"/>
        <w:autoSpaceDN w:val="0"/>
        <w:adjustRightInd w:val="0"/>
        <w:spacing w:after="120" w:line="276" w:lineRule="auto"/>
        <w:ind w:left="630" w:hanging="270"/>
        <w:contextualSpacing w:val="0"/>
        <w:rPr>
          <w:rFonts w:ascii="Helvetica" w:hAnsi="Helvetica" w:cs="Helvetica"/>
          <w:sz w:val="22"/>
          <w:szCs w:val="22"/>
        </w:rPr>
      </w:pPr>
      <w:r w:rsidRPr="000637BC">
        <w:rPr>
          <w:rFonts w:ascii="Helvetica" w:hAnsi="Helvetica" w:cs="Helvetica"/>
          <w:sz w:val="22"/>
          <w:szCs w:val="22"/>
        </w:rPr>
        <w:t xml:space="preserve">2. </w:t>
      </w:r>
      <w:r w:rsidR="005D7C24" w:rsidRPr="000637BC">
        <w:rPr>
          <w:rFonts w:ascii="Helvetica" w:hAnsi="Helvetica" w:cs="Helvetica"/>
          <w:sz w:val="22"/>
          <w:szCs w:val="22"/>
        </w:rPr>
        <w:tab/>
      </w:r>
      <w:r w:rsidRPr="000637BC">
        <w:rPr>
          <w:rFonts w:ascii="Helvetica" w:hAnsi="Helvetica" w:cs="Helvetica"/>
          <w:sz w:val="22"/>
          <w:szCs w:val="22"/>
        </w:rPr>
        <w:t xml:space="preserve">If you use the 5S promoter, please cite </w:t>
      </w:r>
      <w:r w:rsidR="0042563E" w:rsidRPr="000637BC">
        <w:rPr>
          <w:rFonts w:ascii="Helvetica" w:hAnsi="Helvetica" w:cs="Helvetica"/>
          <w:sz w:val="22"/>
          <w:szCs w:val="22"/>
        </w:rPr>
        <w:t xml:space="preserve">Paul et al., </w:t>
      </w:r>
      <w:r w:rsidR="00D81C55" w:rsidRPr="000637BC">
        <w:rPr>
          <w:rFonts w:ascii="Helvetica" w:hAnsi="Helvetica" w:cs="Helvetica"/>
          <w:sz w:val="22"/>
          <w:szCs w:val="22"/>
        </w:rPr>
        <w:t xml:space="preserve">Localized Expression of Small RNA Inhibitors in Human Cells, </w:t>
      </w:r>
      <w:r w:rsidR="0042563E" w:rsidRPr="000637BC">
        <w:rPr>
          <w:rFonts w:ascii="Helvetica" w:hAnsi="Helvetica" w:cs="Helvetica"/>
          <w:sz w:val="22"/>
          <w:szCs w:val="22"/>
        </w:rPr>
        <w:t>Mol</w:t>
      </w:r>
      <w:r w:rsidR="00D81C55" w:rsidRPr="000637BC">
        <w:rPr>
          <w:rFonts w:ascii="Helvetica" w:hAnsi="Helvetica" w:cs="Helvetica"/>
          <w:sz w:val="22"/>
          <w:szCs w:val="22"/>
        </w:rPr>
        <w:t>ecular</w:t>
      </w:r>
      <w:r w:rsidR="0042563E" w:rsidRPr="000637BC">
        <w:rPr>
          <w:rFonts w:ascii="Helvetica" w:hAnsi="Helvetica" w:cs="Helvetica"/>
          <w:sz w:val="22"/>
          <w:szCs w:val="22"/>
        </w:rPr>
        <w:t xml:space="preserve"> Ther</w:t>
      </w:r>
      <w:r w:rsidR="00D81C55" w:rsidRPr="000637BC">
        <w:rPr>
          <w:rFonts w:ascii="Helvetica" w:hAnsi="Helvetica" w:cs="Helvetica"/>
          <w:sz w:val="22"/>
          <w:szCs w:val="22"/>
        </w:rPr>
        <w:t>apy</w:t>
      </w:r>
      <w:r w:rsidR="0042563E" w:rsidRPr="000637BC">
        <w:rPr>
          <w:rFonts w:ascii="Helvetica" w:hAnsi="Helvetica" w:cs="Helvetica"/>
          <w:sz w:val="22"/>
          <w:szCs w:val="22"/>
        </w:rPr>
        <w:t xml:space="preserve">, </w:t>
      </w:r>
      <w:r w:rsidR="00D81C55" w:rsidRPr="000637BC">
        <w:rPr>
          <w:rFonts w:ascii="Helvetica" w:hAnsi="Helvetica" w:cs="Helvetica"/>
          <w:sz w:val="22"/>
          <w:szCs w:val="22"/>
        </w:rPr>
        <w:t xml:space="preserve">7:237-247, </w:t>
      </w:r>
      <w:r w:rsidR="0042563E" w:rsidRPr="000637BC">
        <w:rPr>
          <w:rFonts w:ascii="Helvetica" w:hAnsi="Helvetica" w:cs="Helvetica"/>
          <w:sz w:val="22"/>
          <w:szCs w:val="22"/>
        </w:rPr>
        <w:t>2003</w:t>
      </w:r>
      <w:r w:rsidRPr="000637BC">
        <w:rPr>
          <w:rFonts w:ascii="Helvetica" w:hAnsi="Helvetica" w:cs="Helvetica"/>
          <w:sz w:val="22"/>
          <w:szCs w:val="22"/>
        </w:rPr>
        <w:t>, which describes this expression system.</w:t>
      </w:r>
    </w:p>
    <w:p w:rsidR="00E97E48" w:rsidRPr="000637BC" w:rsidRDefault="00520D98" w:rsidP="00790124">
      <w:pPr>
        <w:pStyle w:val="ListParagraph"/>
        <w:widowControl w:val="0"/>
        <w:autoSpaceDE w:val="0"/>
        <w:autoSpaceDN w:val="0"/>
        <w:adjustRightInd w:val="0"/>
        <w:spacing w:after="120" w:line="276" w:lineRule="auto"/>
        <w:ind w:left="630" w:hanging="270"/>
        <w:contextualSpacing w:val="0"/>
        <w:rPr>
          <w:rFonts w:ascii="Helvetica" w:hAnsi="Helvetica" w:cs="Helvetica"/>
          <w:sz w:val="22"/>
          <w:szCs w:val="22"/>
        </w:rPr>
      </w:pPr>
      <w:r w:rsidRPr="000637BC">
        <w:rPr>
          <w:rFonts w:ascii="Helvetica" w:hAnsi="Helvetica" w:cs="Helvetica"/>
          <w:sz w:val="22"/>
          <w:szCs w:val="22"/>
        </w:rPr>
        <w:t xml:space="preserve">3. </w:t>
      </w:r>
      <w:r w:rsidR="005D7C24" w:rsidRPr="000637BC">
        <w:rPr>
          <w:rFonts w:ascii="Helvetica" w:hAnsi="Helvetica" w:cs="Helvetica"/>
          <w:sz w:val="22"/>
          <w:szCs w:val="22"/>
        </w:rPr>
        <w:tab/>
      </w:r>
      <w:r w:rsidRPr="000637BC">
        <w:rPr>
          <w:rFonts w:ascii="Helvetica" w:hAnsi="Helvetica" w:cs="Helvetica"/>
          <w:sz w:val="22"/>
          <w:szCs w:val="22"/>
        </w:rPr>
        <w:t xml:space="preserve">We tagged 5S RNA for imaging </w:t>
      </w:r>
      <w:r w:rsidR="00F70E02" w:rsidRPr="000637BC">
        <w:rPr>
          <w:rFonts w:ascii="Helvetica" w:hAnsi="Helvetica" w:cs="Helvetica"/>
          <w:sz w:val="22"/>
          <w:szCs w:val="22"/>
        </w:rPr>
        <w:t>Broccoli</w:t>
      </w:r>
      <w:r w:rsidRPr="000637BC">
        <w:rPr>
          <w:rFonts w:ascii="Helvetica" w:hAnsi="Helvetica" w:cs="Helvetica"/>
          <w:sz w:val="22"/>
          <w:szCs w:val="22"/>
        </w:rPr>
        <w:t xml:space="preserve">-tagged RNA in mammalian cells.  5S is very abundant.  To image lower abundance RNAs, you may need to put tandem copies of </w:t>
      </w:r>
      <w:r w:rsidR="00F70E02" w:rsidRPr="000637BC">
        <w:rPr>
          <w:rFonts w:ascii="Helvetica" w:hAnsi="Helvetica" w:cs="Helvetica"/>
          <w:sz w:val="22"/>
          <w:szCs w:val="22"/>
        </w:rPr>
        <w:t>Broccoli or dBroccoli</w:t>
      </w:r>
      <w:r w:rsidRPr="000637BC">
        <w:rPr>
          <w:rFonts w:ascii="Helvetica" w:hAnsi="Helvetica" w:cs="Helvetica"/>
          <w:sz w:val="22"/>
          <w:szCs w:val="22"/>
        </w:rPr>
        <w:t>.  This is something we have not thoroughly tested</w:t>
      </w:r>
      <w:r w:rsidR="003660A5" w:rsidRPr="000637BC">
        <w:rPr>
          <w:rFonts w:ascii="Helvetica" w:hAnsi="Helvetica" w:cs="Helvetica"/>
          <w:sz w:val="22"/>
          <w:szCs w:val="22"/>
        </w:rPr>
        <w:t xml:space="preserve">, although we </w:t>
      </w:r>
      <w:r w:rsidR="006159DB">
        <w:rPr>
          <w:rFonts w:ascii="Helvetica" w:hAnsi="Helvetica" w:cs="Helvetica"/>
          <w:sz w:val="22"/>
          <w:szCs w:val="22"/>
        </w:rPr>
        <w:t xml:space="preserve">have already shown that two F30 scaffolds with Broccoli aptamers can be fused to from </w:t>
      </w:r>
      <w:r w:rsidR="003D568D">
        <w:rPr>
          <w:rFonts w:ascii="Helvetica" w:hAnsi="Helvetica" w:cs="Helvetica"/>
          <w:sz w:val="22"/>
          <w:szCs w:val="22"/>
        </w:rPr>
        <w:t xml:space="preserve">a </w:t>
      </w:r>
      <w:r w:rsidR="006159DB">
        <w:rPr>
          <w:rFonts w:ascii="Helvetica" w:hAnsi="Helvetica" w:cs="Helvetica"/>
          <w:sz w:val="22"/>
          <w:szCs w:val="22"/>
        </w:rPr>
        <w:t>F30-F30 cassette with enhanced brightness.  Conceivably F30-2xdBroccoli, which is so far the brightest tag we have, can be used to engineer a cassette with two or more F30-dxBroccoli in a row</w:t>
      </w:r>
      <w:r w:rsidRPr="000637BC">
        <w:rPr>
          <w:rFonts w:ascii="Helvetica" w:hAnsi="Helvetica" w:cs="Helvetica"/>
          <w:sz w:val="22"/>
          <w:szCs w:val="22"/>
        </w:rPr>
        <w:t xml:space="preserve">.  However, you should ensure that insertion of </w:t>
      </w:r>
      <w:r w:rsidR="00F70E02" w:rsidRPr="000637BC">
        <w:rPr>
          <w:rFonts w:ascii="Helvetica" w:hAnsi="Helvetica" w:cs="Helvetica"/>
          <w:sz w:val="22"/>
          <w:szCs w:val="22"/>
        </w:rPr>
        <w:t>Broccoli</w:t>
      </w:r>
      <w:r w:rsidRPr="000637BC">
        <w:rPr>
          <w:rFonts w:ascii="Helvetica" w:hAnsi="Helvetica" w:cs="Helvetica"/>
          <w:sz w:val="22"/>
          <w:szCs w:val="22"/>
        </w:rPr>
        <w:t xml:space="preserve"> does not induce degradation of your transcript, which is sometimes a consequence of inserting aptamers in RNAs.  We find that aptamers inserted after the stop codon have the least destabilizing effects.</w:t>
      </w:r>
    </w:p>
    <w:p w:rsidR="00E97E48" w:rsidRPr="000637BC" w:rsidRDefault="00E97E48" w:rsidP="00790124">
      <w:pPr>
        <w:pStyle w:val="ListParagraph"/>
        <w:widowControl w:val="0"/>
        <w:autoSpaceDE w:val="0"/>
        <w:autoSpaceDN w:val="0"/>
        <w:adjustRightInd w:val="0"/>
        <w:spacing w:after="120" w:line="276" w:lineRule="auto"/>
        <w:ind w:left="630" w:hanging="270"/>
        <w:contextualSpacing w:val="0"/>
        <w:rPr>
          <w:rFonts w:ascii="Helvetica" w:hAnsi="Helvetica" w:cs="Helvetica"/>
          <w:sz w:val="22"/>
          <w:szCs w:val="22"/>
        </w:rPr>
      </w:pPr>
      <w:r w:rsidRPr="000637BC">
        <w:rPr>
          <w:rFonts w:ascii="Helvetica" w:hAnsi="Helvetica" w:cs="Helvetica"/>
          <w:sz w:val="22"/>
          <w:szCs w:val="22"/>
        </w:rPr>
        <w:t xml:space="preserve">4. Fluorophores are available from commercial sources.  We are actively trying to find distributors for fluorophores, including distributors in Asia.  Currently, Lucerna Technologies </w:t>
      </w:r>
      <w:r w:rsidR="00B052BF" w:rsidRPr="000637BC">
        <w:rPr>
          <w:rFonts w:ascii="Helvetica" w:hAnsi="Helvetica" w:cs="Helvetica"/>
          <w:sz w:val="22"/>
          <w:szCs w:val="22"/>
        </w:rPr>
        <w:t>in the USA (</w:t>
      </w:r>
      <w:hyperlink r:id="rId19" w:history="1">
        <w:r w:rsidR="00B052BF" w:rsidRPr="004C0316">
          <w:rPr>
            <w:rStyle w:val="Hyperlink"/>
            <w:rFonts w:ascii="Helvetica" w:hAnsi="Helvetica" w:cs="Helvetica"/>
            <w:sz w:val="22"/>
            <w:szCs w:val="22"/>
          </w:rPr>
          <w:t>http://www.lucernatechnologies.com/</w:t>
        </w:r>
      </w:hyperlink>
      <w:r w:rsidR="00B052BF" w:rsidRPr="000637BC">
        <w:rPr>
          <w:rFonts w:ascii="Helvetica" w:hAnsi="Helvetica" w:cs="Helvetica"/>
          <w:sz w:val="22"/>
          <w:szCs w:val="22"/>
        </w:rPr>
        <w:t xml:space="preserve">) </w:t>
      </w:r>
      <w:r w:rsidRPr="000637BC">
        <w:rPr>
          <w:rFonts w:ascii="Helvetica" w:hAnsi="Helvetica" w:cs="Helvetica"/>
          <w:sz w:val="22"/>
          <w:szCs w:val="22"/>
        </w:rPr>
        <w:t>distributes the following fluorophores:</w:t>
      </w:r>
    </w:p>
    <w:p w:rsidR="00E97E48" w:rsidRPr="000637BC" w:rsidRDefault="00E97E48" w:rsidP="00790124">
      <w:pPr>
        <w:pStyle w:val="ListParagraph"/>
        <w:widowControl w:val="0"/>
        <w:autoSpaceDE w:val="0"/>
        <w:autoSpaceDN w:val="0"/>
        <w:adjustRightInd w:val="0"/>
        <w:spacing w:after="120" w:line="276" w:lineRule="auto"/>
        <w:ind w:left="630" w:hanging="270"/>
        <w:contextualSpacing w:val="0"/>
        <w:rPr>
          <w:rFonts w:ascii="Helvetica" w:hAnsi="Helvetica" w:cs="Helvetica"/>
          <w:sz w:val="22"/>
          <w:szCs w:val="22"/>
        </w:rPr>
      </w:pPr>
      <w:r w:rsidRPr="000637BC">
        <w:rPr>
          <w:rFonts w:ascii="Helvetica" w:hAnsi="Helvetica" w:cs="Helvetica"/>
          <w:sz w:val="22"/>
          <w:szCs w:val="22"/>
        </w:rPr>
        <w:tab/>
      </w:r>
      <w:r w:rsidRPr="000637BC">
        <w:rPr>
          <w:rFonts w:ascii="Helvetica" w:hAnsi="Helvetica" w:cs="Helvetica"/>
          <w:sz w:val="22"/>
          <w:szCs w:val="22"/>
        </w:rPr>
        <w:tab/>
        <w:t>DFHBI</w:t>
      </w:r>
    </w:p>
    <w:p w:rsidR="00E97E48" w:rsidRPr="000637BC" w:rsidRDefault="00E97E48" w:rsidP="00790124">
      <w:pPr>
        <w:pStyle w:val="ListParagraph"/>
        <w:widowControl w:val="0"/>
        <w:autoSpaceDE w:val="0"/>
        <w:autoSpaceDN w:val="0"/>
        <w:adjustRightInd w:val="0"/>
        <w:spacing w:after="120" w:line="276" w:lineRule="auto"/>
        <w:ind w:left="630" w:hanging="270"/>
        <w:contextualSpacing w:val="0"/>
        <w:rPr>
          <w:rFonts w:ascii="Helvetica" w:hAnsi="Helvetica" w:cs="Helvetica"/>
          <w:sz w:val="22"/>
          <w:szCs w:val="22"/>
        </w:rPr>
      </w:pPr>
      <w:r w:rsidRPr="000637BC">
        <w:rPr>
          <w:rFonts w:ascii="Helvetica" w:hAnsi="Helvetica" w:cs="Helvetica"/>
          <w:sz w:val="22"/>
          <w:szCs w:val="22"/>
        </w:rPr>
        <w:tab/>
      </w:r>
      <w:r w:rsidRPr="000637BC">
        <w:rPr>
          <w:rFonts w:ascii="Helvetica" w:hAnsi="Helvetica" w:cs="Helvetica"/>
          <w:sz w:val="22"/>
          <w:szCs w:val="22"/>
        </w:rPr>
        <w:tab/>
        <w:t xml:space="preserve">DFHBI-1T </w:t>
      </w:r>
    </w:p>
    <w:p w:rsidR="00396E59" w:rsidRPr="000637BC" w:rsidRDefault="00A07F79" w:rsidP="00790124">
      <w:pPr>
        <w:pStyle w:val="ListParagraph"/>
        <w:widowControl w:val="0"/>
        <w:autoSpaceDE w:val="0"/>
        <w:autoSpaceDN w:val="0"/>
        <w:adjustRightInd w:val="0"/>
        <w:spacing w:after="120" w:line="276" w:lineRule="auto"/>
        <w:ind w:left="630" w:hanging="270"/>
        <w:contextualSpacing w:val="0"/>
        <w:rPr>
          <w:rFonts w:ascii="Helvetica" w:hAnsi="Helvetica" w:cs="Helvetica"/>
          <w:sz w:val="22"/>
          <w:szCs w:val="22"/>
        </w:rPr>
      </w:pPr>
      <w:r w:rsidRPr="000637BC">
        <w:rPr>
          <w:rFonts w:ascii="Helvetica" w:hAnsi="Helvetica" w:cs="Helvetica"/>
          <w:sz w:val="22"/>
          <w:szCs w:val="22"/>
        </w:rPr>
        <w:tab/>
      </w:r>
      <w:r w:rsidR="00396E59" w:rsidRPr="000637BC">
        <w:rPr>
          <w:rFonts w:ascii="Helvetica" w:hAnsi="Helvetica" w:cs="Helvetica"/>
          <w:sz w:val="22"/>
          <w:szCs w:val="22"/>
        </w:rPr>
        <w:t xml:space="preserve">Which fluorophore should you use? </w:t>
      </w:r>
    </w:p>
    <w:p w:rsidR="00396E59" w:rsidRPr="000637BC" w:rsidRDefault="00396E59" w:rsidP="00790124">
      <w:pPr>
        <w:pStyle w:val="ListParagraph"/>
        <w:widowControl w:val="0"/>
        <w:autoSpaceDE w:val="0"/>
        <w:autoSpaceDN w:val="0"/>
        <w:adjustRightInd w:val="0"/>
        <w:spacing w:after="120" w:line="276" w:lineRule="auto"/>
        <w:ind w:left="630" w:hanging="270"/>
        <w:contextualSpacing w:val="0"/>
        <w:rPr>
          <w:rFonts w:ascii="Helvetica" w:hAnsi="Helvetica" w:cs="Helvetica"/>
          <w:sz w:val="22"/>
          <w:szCs w:val="22"/>
        </w:rPr>
      </w:pPr>
      <w:r w:rsidRPr="000637BC">
        <w:rPr>
          <w:rFonts w:ascii="Helvetica" w:hAnsi="Helvetica" w:cs="Helvetica"/>
          <w:sz w:val="22"/>
          <w:szCs w:val="22"/>
        </w:rPr>
        <w:tab/>
      </w:r>
      <w:r w:rsidR="00E97E48" w:rsidRPr="000637BC">
        <w:rPr>
          <w:rFonts w:ascii="Helvetica" w:hAnsi="Helvetica" w:cs="Helvetica"/>
          <w:sz w:val="22"/>
          <w:szCs w:val="22"/>
        </w:rPr>
        <w:t xml:space="preserve">DFHBI is probably sufficient for most work in </w:t>
      </w:r>
      <w:r w:rsidR="000D269E" w:rsidRPr="000637BC">
        <w:rPr>
          <w:rFonts w:ascii="Helvetica" w:hAnsi="Helvetica" w:cs="Helvetica"/>
          <w:i/>
          <w:sz w:val="22"/>
          <w:szCs w:val="22"/>
        </w:rPr>
        <w:t>E. coli</w:t>
      </w:r>
      <w:r w:rsidR="00B052BF" w:rsidRPr="000637BC">
        <w:rPr>
          <w:rFonts w:ascii="Helvetica" w:hAnsi="Helvetica" w:cs="Helvetica"/>
          <w:sz w:val="22"/>
          <w:szCs w:val="22"/>
        </w:rPr>
        <w:t>,</w:t>
      </w:r>
      <w:r w:rsidR="00E97E48" w:rsidRPr="000637BC">
        <w:rPr>
          <w:rFonts w:ascii="Helvetica" w:hAnsi="Helvetica" w:cs="Helvetica"/>
          <w:sz w:val="22"/>
          <w:szCs w:val="22"/>
        </w:rPr>
        <w:t xml:space="preserve"> and in mammalian cells for RNAs that are</w:t>
      </w:r>
      <w:r w:rsidRPr="000637BC">
        <w:rPr>
          <w:rFonts w:ascii="Helvetica" w:hAnsi="Helvetica" w:cs="Helvetica"/>
          <w:sz w:val="22"/>
          <w:szCs w:val="22"/>
        </w:rPr>
        <w:t xml:space="preserve"> highly expressed or</w:t>
      </w:r>
      <w:r w:rsidR="00E97E48" w:rsidRPr="000637BC">
        <w:rPr>
          <w:rFonts w:ascii="Helvetica" w:hAnsi="Helvetica" w:cs="Helvetica"/>
          <w:sz w:val="22"/>
          <w:szCs w:val="22"/>
        </w:rPr>
        <w:t xml:space="preserve"> in large aggrega</w:t>
      </w:r>
      <w:r w:rsidR="00B052BF" w:rsidRPr="000637BC">
        <w:rPr>
          <w:rFonts w:ascii="Helvetica" w:hAnsi="Helvetica" w:cs="Helvetica"/>
          <w:sz w:val="22"/>
          <w:szCs w:val="22"/>
        </w:rPr>
        <w:t>tes (like CGG-</w:t>
      </w:r>
      <w:r w:rsidR="00E97E48" w:rsidRPr="000637BC">
        <w:rPr>
          <w:rFonts w:ascii="Helvetica" w:hAnsi="Helvetica" w:cs="Helvetica"/>
          <w:sz w:val="22"/>
          <w:szCs w:val="22"/>
        </w:rPr>
        <w:t xml:space="preserve">repeat RNA and 7SK, etc).  DFHBI-1T has certain important advantages (see Song, W., Strack, R.L., Svensen, N., Jaffrey, S.R. Plug-and-play fluorophores extend the spectral properties of Spinach. Journal of the American Chemical Society, advanced online, 2014, </w:t>
      </w:r>
      <w:hyperlink r:id="rId20" w:history="1">
        <w:r w:rsidR="00E97E48" w:rsidRPr="000637BC">
          <w:rPr>
            <w:rStyle w:val="Hyperlink"/>
            <w:rFonts w:ascii="Helvetica" w:hAnsi="Helvetica" w:cs="Helvetica"/>
            <w:sz w:val="22"/>
            <w:szCs w:val="22"/>
          </w:rPr>
          <w:t>http://pubs.acs.org/doi/abs/10.1021/ja410819x</w:t>
        </w:r>
      </w:hyperlink>
      <w:r w:rsidR="00E97E48" w:rsidRPr="000637BC">
        <w:rPr>
          <w:rFonts w:ascii="Helvetica" w:hAnsi="Helvetica" w:cs="Helvetica"/>
          <w:sz w:val="22"/>
          <w:szCs w:val="22"/>
        </w:rPr>
        <w:t>).</w:t>
      </w:r>
      <w:r w:rsidRPr="000637BC">
        <w:rPr>
          <w:rFonts w:ascii="Helvetica" w:hAnsi="Helvetica" w:cs="Helvetica"/>
          <w:sz w:val="22"/>
          <w:szCs w:val="22"/>
        </w:rPr>
        <w:t xml:space="preserve">  These advantages are lower background fluorescence from nonspecific binding of the fluorophore to cellular components, and excitation and emission spectra that more closely match that of GFP.  </w:t>
      </w:r>
      <w:r w:rsidR="00B17165" w:rsidRPr="000637BC">
        <w:rPr>
          <w:rFonts w:ascii="Helvetica" w:hAnsi="Helvetica" w:cs="Helvetica"/>
          <w:sz w:val="22"/>
          <w:szCs w:val="22"/>
        </w:rPr>
        <w:t>Broccoli</w:t>
      </w:r>
      <w:r w:rsidRPr="000637BC">
        <w:rPr>
          <w:rFonts w:ascii="Helvetica" w:hAnsi="Helvetica" w:cs="Helvetica"/>
          <w:sz w:val="22"/>
          <w:szCs w:val="22"/>
        </w:rPr>
        <w:t>-DFHBI complex has an Ex</w:t>
      </w:r>
      <w:r w:rsidRPr="000637BC">
        <w:rPr>
          <w:rFonts w:ascii="Helvetica" w:hAnsi="Helvetica" w:cs="Helvetica"/>
          <w:sz w:val="22"/>
          <w:szCs w:val="22"/>
          <w:vertAlign w:val="subscript"/>
        </w:rPr>
        <w:t>max</w:t>
      </w:r>
      <w:r w:rsidRPr="000637BC">
        <w:rPr>
          <w:rFonts w:ascii="Helvetica" w:hAnsi="Helvetica" w:cs="Helvetica"/>
          <w:sz w:val="22"/>
          <w:szCs w:val="22"/>
        </w:rPr>
        <w:t xml:space="preserve"> = 447 nm and Em</w:t>
      </w:r>
      <w:r w:rsidRPr="000637BC">
        <w:rPr>
          <w:rFonts w:ascii="Helvetica" w:hAnsi="Helvetica" w:cs="Helvetica"/>
          <w:sz w:val="22"/>
          <w:szCs w:val="22"/>
          <w:vertAlign w:val="subscript"/>
        </w:rPr>
        <w:t>max</w:t>
      </w:r>
      <w:r w:rsidRPr="000637BC">
        <w:rPr>
          <w:rFonts w:ascii="Helvetica" w:hAnsi="Helvetica" w:cs="Helvetica"/>
          <w:sz w:val="22"/>
          <w:szCs w:val="22"/>
        </w:rPr>
        <w:t xml:space="preserve"> = 501 nm, while </w:t>
      </w:r>
      <w:r w:rsidR="00B17165" w:rsidRPr="000637BC">
        <w:rPr>
          <w:rFonts w:ascii="Helvetica" w:hAnsi="Helvetica" w:cs="Helvetica"/>
          <w:sz w:val="22"/>
          <w:szCs w:val="22"/>
        </w:rPr>
        <w:t>Broccoli</w:t>
      </w:r>
      <w:r w:rsidRPr="000637BC">
        <w:rPr>
          <w:rFonts w:ascii="Helvetica" w:hAnsi="Helvetica" w:cs="Helvetica"/>
          <w:sz w:val="22"/>
          <w:szCs w:val="22"/>
        </w:rPr>
        <w:t>-DFHBI-1T is Ex</w:t>
      </w:r>
      <w:r w:rsidRPr="000637BC">
        <w:rPr>
          <w:rFonts w:ascii="Helvetica" w:hAnsi="Helvetica" w:cs="Helvetica"/>
          <w:sz w:val="22"/>
          <w:szCs w:val="22"/>
          <w:vertAlign w:val="subscript"/>
        </w:rPr>
        <w:t>max</w:t>
      </w:r>
      <w:r w:rsidRPr="000637BC">
        <w:rPr>
          <w:rFonts w:ascii="Helvetica" w:hAnsi="Helvetica" w:cs="Helvetica"/>
          <w:sz w:val="22"/>
          <w:szCs w:val="22"/>
        </w:rPr>
        <w:t xml:space="preserve"> = 4</w:t>
      </w:r>
      <w:r w:rsidR="00B17165" w:rsidRPr="000637BC">
        <w:rPr>
          <w:rFonts w:ascii="Helvetica" w:hAnsi="Helvetica" w:cs="Helvetica"/>
          <w:sz w:val="22"/>
          <w:szCs w:val="22"/>
        </w:rPr>
        <w:t>7</w:t>
      </w:r>
      <w:r w:rsidRPr="000637BC">
        <w:rPr>
          <w:rFonts w:ascii="Helvetica" w:hAnsi="Helvetica" w:cs="Helvetica"/>
          <w:sz w:val="22"/>
          <w:szCs w:val="22"/>
        </w:rPr>
        <w:t>2 nm and Em</w:t>
      </w:r>
      <w:r w:rsidRPr="000637BC">
        <w:rPr>
          <w:rFonts w:ascii="Helvetica" w:hAnsi="Helvetica" w:cs="Helvetica"/>
          <w:sz w:val="22"/>
          <w:szCs w:val="22"/>
          <w:vertAlign w:val="subscript"/>
        </w:rPr>
        <w:t>max</w:t>
      </w:r>
      <w:r w:rsidRPr="000637BC">
        <w:rPr>
          <w:rFonts w:ascii="Helvetica" w:hAnsi="Helvetica" w:cs="Helvetica"/>
          <w:sz w:val="22"/>
          <w:szCs w:val="22"/>
        </w:rPr>
        <w:t xml:space="preserve"> = 50</w:t>
      </w:r>
      <w:r w:rsidR="00B17165" w:rsidRPr="000637BC">
        <w:rPr>
          <w:rFonts w:ascii="Helvetica" w:hAnsi="Helvetica" w:cs="Helvetica"/>
          <w:sz w:val="22"/>
          <w:szCs w:val="22"/>
        </w:rPr>
        <w:t>7</w:t>
      </w:r>
      <w:r w:rsidRPr="000637BC">
        <w:rPr>
          <w:rFonts w:ascii="Helvetica" w:hAnsi="Helvetica" w:cs="Helvetica"/>
          <w:sz w:val="22"/>
          <w:szCs w:val="22"/>
        </w:rPr>
        <w:t xml:space="preserve"> nm.  You can see that the excitation of </w:t>
      </w:r>
      <w:r w:rsidR="00785958" w:rsidRPr="000637BC">
        <w:rPr>
          <w:rFonts w:ascii="Helvetica" w:hAnsi="Helvetica" w:cs="Helvetica"/>
          <w:sz w:val="22"/>
          <w:szCs w:val="22"/>
        </w:rPr>
        <w:t>Broccoli</w:t>
      </w:r>
      <w:r w:rsidRPr="000637BC">
        <w:rPr>
          <w:rFonts w:ascii="Helvetica" w:hAnsi="Helvetica" w:cs="Helvetica"/>
          <w:sz w:val="22"/>
          <w:szCs w:val="22"/>
        </w:rPr>
        <w:t xml:space="preserve">-DFHBI-1T is optimal for most fluorescence microscopes </w:t>
      </w:r>
      <w:r w:rsidR="00B052BF" w:rsidRPr="000637BC">
        <w:rPr>
          <w:rFonts w:ascii="Helvetica" w:hAnsi="Helvetica" w:cs="Helvetica"/>
          <w:sz w:val="22"/>
          <w:szCs w:val="22"/>
        </w:rPr>
        <w:t>when you image using</w:t>
      </w:r>
      <w:r w:rsidRPr="000637BC">
        <w:rPr>
          <w:rFonts w:ascii="Helvetica" w:hAnsi="Helvetica" w:cs="Helvetica"/>
          <w:sz w:val="22"/>
          <w:szCs w:val="22"/>
        </w:rPr>
        <w:t xml:space="preserve"> the FITC/GFP channel.</w:t>
      </w:r>
    </w:p>
    <w:p w:rsidR="0067298D" w:rsidRPr="000637BC" w:rsidRDefault="00396E59" w:rsidP="00790124">
      <w:pPr>
        <w:pStyle w:val="ListParagraph"/>
        <w:widowControl w:val="0"/>
        <w:autoSpaceDE w:val="0"/>
        <w:autoSpaceDN w:val="0"/>
        <w:adjustRightInd w:val="0"/>
        <w:spacing w:after="120" w:line="276" w:lineRule="auto"/>
        <w:ind w:left="630" w:hanging="270"/>
        <w:contextualSpacing w:val="0"/>
        <w:rPr>
          <w:rFonts w:ascii="Helvetica" w:hAnsi="Helvetica" w:cs="Helvetica"/>
          <w:sz w:val="22"/>
          <w:szCs w:val="22"/>
        </w:rPr>
      </w:pPr>
      <w:r w:rsidRPr="000637BC">
        <w:rPr>
          <w:rFonts w:ascii="Helvetica" w:hAnsi="Helvetica" w:cs="Helvetica"/>
          <w:sz w:val="22"/>
          <w:szCs w:val="22"/>
        </w:rPr>
        <w:tab/>
        <w:t xml:space="preserve">As a result of better excitation of the fluorophore, the images show brighter </w:t>
      </w:r>
      <w:r w:rsidR="00B17165" w:rsidRPr="000637BC">
        <w:rPr>
          <w:rFonts w:ascii="Helvetica" w:hAnsi="Helvetica" w:cs="Helvetica"/>
          <w:sz w:val="22"/>
          <w:szCs w:val="22"/>
        </w:rPr>
        <w:t>Broccoli</w:t>
      </w:r>
      <w:r w:rsidRPr="000637BC">
        <w:rPr>
          <w:rFonts w:ascii="Helvetica" w:hAnsi="Helvetica" w:cs="Helvetica"/>
          <w:sz w:val="22"/>
          <w:szCs w:val="22"/>
        </w:rPr>
        <w:t>-specific signals</w:t>
      </w:r>
      <w:r w:rsidR="00B052BF" w:rsidRPr="000637BC">
        <w:rPr>
          <w:rFonts w:ascii="Helvetica" w:hAnsi="Helvetica" w:cs="Helvetica"/>
          <w:sz w:val="22"/>
          <w:szCs w:val="22"/>
        </w:rPr>
        <w:t xml:space="preserve"> (You can see this </w:t>
      </w:r>
      <w:r w:rsidR="00B17165" w:rsidRPr="000637BC">
        <w:rPr>
          <w:rFonts w:ascii="Helvetica" w:hAnsi="Helvetica" w:cs="Helvetica"/>
          <w:sz w:val="22"/>
          <w:szCs w:val="22"/>
        </w:rPr>
        <w:t xml:space="preserve">shown for Spinach2 </w:t>
      </w:r>
      <w:r w:rsidR="00B052BF" w:rsidRPr="000637BC">
        <w:rPr>
          <w:rFonts w:ascii="Helvetica" w:hAnsi="Helvetica" w:cs="Helvetica"/>
          <w:sz w:val="22"/>
          <w:szCs w:val="22"/>
        </w:rPr>
        <w:t xml:space="preserve">in our JACS paper: </w:t>
      </w:r>
      <w:hyperlink r:id="rId21" w:history="1">
        <w:r w:rsidR="00B052BF" w:rsidRPr="000637BC">
          <w:rPr>
            <w:rStyle w:val="Hyperlink"/>
            <w:rFonts w:ascii="Helvetica" w:hAnsi="Helvetica" w:cs="Helvetica"/>
            <w:sz w:val="22"/>
            <w:szCs w:val="22"/>
          </w:rPr>
          <w:t>http://pubs.acs.org/articlesonrequest/AOR-TugsAwf95q3PncFPvWcd</w:t>
        </w:r>
      </w:hyperlink>
      <w:r w:rsidR="00B052BF" w:rsidRPr="000637BC">
        <w:rPr>
          <w:rFonts w:ascii="Helvetica" w:hAnsi="Helvetica" w:cs="Helvetica"/>
          <w:sz w:val="22"/>
          <w:szCs w:val="22"/>
        </w:rPr>
        <w:t xml:space="preserve"> )</w:t>
      </w:r>
      <w:r w:rsidRPr="000637BC">
        <w:rPr>
          <w:rFonts w:ascii="Helvetica" w:hAnsi="Helvetica" w:cs="Helvetica"/>
          <w:sz w:val="22"/>
          <w:szCs w:val="22"/>
        </w:rPr>
        <w:t>.  Typically th</w:t>
      </w:r>
      <w:r w:rsidR="00B052BF" w:rsidRPr="000637BC">
        <w:rPr>
          <w:rFonts w:ascii="Helvetica" w:hAnsi="Helvetica" w:cs="Helvetica"/>
          <w:sz w:val="22"/>
          <w:szCs w:val="22"/>
        </w:rPr>
        <w:t>e images are</w:t>
      </w:r>
      <w:r w:rsidRPr="000637BC">
        <w:rPr>
          <w:rFonts w:ascii="Helvetica" w:hAnsi="Helvetica" w:cs="Helvetica"/>
          <w:sz w:val="22"/>
          <w:szCs w:val="22"/>
        </w:rPr>
        <w:t xml:space="preserve"> ~40% brighter.  Additionally, because of lower background signals, you can use longer exposure times.  Both these factors result in enhanced sensitivity.  The drawback is that DFHBI-1T is likely to be more expensive</w:t>
      </w:r>
      <w:r w:rsidR="00A07F79" w:rsidRPr="000637BC">
        <w:rPr>
          <w:rFonts w:ascii="Helvetica" w:hAnsi="Helvetica" w:cs="Helvetica"/>
          <w:sz w:val="22"/>
          <w:szCs w:val="22"/>
        </w:rPr>
        <w:t xml:space="preserve"> due to its synthetic complexity.</w:t>
      </w:r>
    </w:p>
    <w:p w:rsidR="00CD1795" w:rsidRDefault="00CD1795">
      <w:pPr>
        <w:rPr>
          <w:rFonts w:ascii="Helvetica" w:hAnsi="Helvetica" w:cs="Helvetica"/>
          <w:sz w:val="22"/>
          <w:szCs w:val="22"/>
        </w:rPr>
      </w:pPr>
      <w:r>
        <w:rPr>
          <w:rFonts w:ascii="Helvetica" w:hAnsi="Helvetica" w:cs="Helvetica"/>
          <w:sz w:val="22"/>
          <w:szCs w:val="22"/>
        </w:rPr>
        <w:br w:type="page"/>
      </w:r>
    </w:p>
    <w:p w:rsidR="00CD1795" w:rsidRPr="00367292" w:rsidRDefault="0047696A" w:rsidP="00D81C55">
      <w:pPr>
        <w:pStyle w:val="ListParagraph"/>
        <w:widowControl w:val="0"/>
        <w:autoSpaceDE w:val="0"/>
        <w:autoSpaceDN w:val="0"/>
        <w:adjustRightInd w:val="0"/>
        <w:spacing w:after="120"/>
        <w:ind w:left="630" w:hanging="270"/>
        <w:contextualSpacing w:val="0"/>
        <w:rPr>
          <w:rFonts w:ascii="Helvetica" w:hAnsi="Helvetica" w:cs="Helvetica"/>
          <w:b/>
          <w:sz w:val="22"/>
          <w:szCs w:val="22"/>
          <w:u w:val="single"/>
        </w:rPr>
      </w:pPr>
      <w:r w:rsidRPr="00367292">
        <w:rPr>
          <w:rFonts w:ascii="Helvetica" w:hAnsi="Helvetica" w:cs="Helvetica"/>
          <w:b/>
          <w:sz w:val="22"/>
          <w:szCs w:val="22"/>
          <w:u w:val="single"/>
        </w:rPr>
        <w:t>Appendix 1</w:t>
      </w:r>
      <w:r w:rsidR="00CD1795" w:rsidRPr="00367292">
        <w:rPr>
          <w:rFonts w:ascii="Helvetica" w:hAnsi="Helvetica" w:cs="Helvetica"/>
          <w:b/>
          <w:sz w:val="22"/>
          <w:szCs w:val="22"/>
          <w:u w:val="single"/>
        </w:rPr>
        <w:t>.</w:t>
      </w:r>
    </w:p>
    <w:p w:rsidR="00CD1795" w:rsidRDefault="00CD1795" w:rsidP="00CD1795">
      <w:pPr>
        <w:pStyle w:val="ListParagraph"/>
        <w:widowControl w:val="0"/>
        <w:autoSpaceDE w:val="0"/>
        <w:autoSpaceDN w:val="0"/>
        <w:adjustRightInd w:val="0"/>
        <w:spacing w:after="120"/>
        <w:ind w:left="630" w:hanging="270"/>
        <w:contextualSpacing w:val="0"/>
        <w:rPr>
          <w:rFonts w:ascii="Helvetica" w:hAnsi="Helvetica" w:cs="Helvetica"/>
          <w:sz w:val="22"/>
          <w:szCs w:val="22"/>
        </w:rPr>
      </w:pPr>
      <w:r>
        <w:rPr>
          <w:rFonts w:ascii="Helvetica" w:hAnsi="Helvetica" w:cs="Helvetica"/>
          <w:sz w:val="22"/>
          <w:szCs w:val="22"/>
        </w:rPr>
        <w:t xml:space="preserve">Part of the </w:t>
      </w:r>
      <w:r w:rsidR="0047696A">
        <w:rPr>
          <w:rFonts w:ascii="Helvetica" w:hAnsi="Helvetica" w:cs="Helvetica"/>
          <w:sz w:val="22"/>
          <w:szCs w:val="22"/>
        </w:rPr>
        <w:t>pAV</w:t>
      </w:r>
      <w:r>
        <w:rPr>
          <w:rFonts w:ascii="Helvetica" w:hAnsi="Helvetica" w:cs="Helvetica"/>
          <w:sz w:val="22"/>
          <w:szCs w:val="22"/>
        </w:rPr>
        <w:t>5S-</w:t>
      </w:r>
      <w:r w:rsidR="006159DB">
        <w:rPr>
          <w:rFonts w:ascii="Helvetica" w:hAnsi="Helvetica" w:cs="Helvetica"/>
          <w:sz w:val="22"/>
          <w:szCs w:val="22"/>
        </w:rPr>
        <w:t>F30-2xd</w:t>
      </w:r>
      <w:r>
        <w:rPr>
          <w:rFonts w:ascii="Helvetica" w:hAnsi="Helvetica" w:cs="Helvetica"/>
          <w:sz w:val="22"/>
          <w:szCs w:val="22"/>
        </w:rPr>
        <w:t xml:space="preserve">Broccoli plasmid map with the 5S and </w:t>
      </w:r>
      <w:r w:rsidR="006159DB">
        <w:rPr>
          <w:rFonts w:ascii="Helvetica" w:hAnsi="Helvetica" w:cs="Helvetica"/>
          <w:sz w:val="22"/>
          <w:szCs w:val="22"/>
        </w:rPr>
        <w:t>F30-2xd</w:t>
      </w:r>
      <w:r>
        <w:rPr>
          <w:rFonts w:ascii="Helvetica" w:hAnsi="Helvetica" w:cs="Helvetica"/>
          <w:sz w:val="22"/>
          <w:szCs w:val="22"/>
        </w:rPr>
        <w:t>Broccoli sequences.</w:t>
      </w:r>
    </w:p>
    <w:p w:rsidR="00CD1795" w:rsidRDefault="00CD1795" w:rsidP="00CD1795">
      <w:pPr>
        <w:pStyle w:val="ListParagraph"/>
        <w:widowControl w:val="0"/>
        <w:autoSpaceDE w:val="0"/>
        <w:autoSpaceDN w:val="0"/>
        <w:adjustRightInd w:val="0"/>
        <w:spacing w:after="120"/>
        <w:ind w:left="630" w:hanging="270"/>
        <w:contextualSpacing w:val="0"/>
        <w:rPr>
          <w:rFonts w:ascii="Helvetica" w:hAnsi="Helvetica" w:cs="Helvetica"/>
          <w:sz w:val="22"/>
          <w:szCs w:val="22"/>
        </w:rPr>
      </w:pPr>
      <w:r>
        <w:rPr>
          <w:rFonts w:ascii="Helvetica" w:hAnsi="Helvetica" w:cs="Helvetica"/>
          <w:i/>
          <w:sz w:val="22"/>
          <w:szCs w:val="22"/>
        </w:rPr>
        <w:t>Sal</w:t>
      </w:r>
      <w:r>
        <w:rPr>
          <w:rFonts w:ascii="Helvetica" w:hAnsi="Helvetica" w:cs="Helvetica"/>
          <w:sz w:val="22"/>
          <w:szCs w:val="22"/>
        </w:rPr>
        <w:t xml:space="preserve">I and </w:t>
      </w:r>
      <w:r>
        <w:rPr>
          <w:rFonts w:ascii="Helvetica" w:hAnsi="Helvetica" w:cs="Helvetica"/>
          <w:i/>
          <w:sz w:val="22"/>
          <w:szCs w:val="22"/>
        </w:rPr>
        <w:t>Xba</w:t>
      </w:r>
      <w:r>
        <w:rPr>
          <w:rFonts w:ascii="Helvetica" w:hAnsi="Helvetica" w:cs="Helvetica"/>
          <w:sz w:val="22"/>
          <w:szCs w:val="22"/>
        </w:rPr>
        <w:t>I were used for cloning.</w:t>
      </w:r>
      <w:r w:rsidR="0047696A">
        <w:rPr>
          <w:rFonts w:ascii="Helvetica" w:hAnsi="Helvetica" w:cs="Helvetica"/>
          <w:sz w:val="22"/>
          <w:szCs w:val="22"/>
        </w:rPr>
        <w:t xml:space="preserve"> Restriction enzymes in bold are unique in the plasmid.</w:t>
      </w:r>
    </w:p>
    <w:p w:rsidR="00CD1795" w:rsidRDefault="00CD3BA3" w:rsidP="00D81C55">
      <w:pPr>
        <w:pStyle w:val="ListParagraph"/>
        <w:widowControl w:val="0"/>
        <w:autoSpaceDE w:val="0"/>
        <w:autoSpaceDN w:val="0"/>
        <w:adjustRightInd w:val="0"/>
        <w:spacing w:after="120"/>
        <w:ind w:left="630" w:hanging="270"/>
        <w:contextualSpacing w:val="0"/>
        <w:rPr>
          <w:rFonts w:ascii="Helvetica" w:hAnsi="Helvetica" w:cs="Helvetica"/>
          <w:sz w:val="22"/>
          <w:szCs w:val="22"/>
        </w:rPr>
      </w:pPr>
      <w:r w:rsidRPr="00790124">
        <w:rPr>
          <w:rFonts w:ascii="Helvetica" w:hAnsi="Helvetica" w:cs="Helvetica"/>
          <w:noProof/>
          <w:sz w:val="22"/>
          <w:szCs w:val="22"/>
          <w:lang w:eastAsia="en-US"/>
        </w:rPr>
        <w:drawing>
          <wp:inline distT="0" distB="0" distL="0" distR="0">
            <wp:extent cx="6400800" cy="38449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C86D9D.tmp"/>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844925"/>
                    </a:xfrm>
                    <a:prstGeom prst="rect">
                      <a:avLst/>
                    </a:prstGeom>
                  </pic:spPr>
                </pic:pic>
              </a:graphicData>
            </a:graphic>
          </wp:inline>
        </w:drawing>
      </w:r>
    </w:p>
    <w:p w:rsidR="00CD1795" w:rsidRDefault="00CD1795">
      <w:pPr>
        <w:rPr>
          <w:rFonts w:ascii="Helvetica" w:hAnsi="Helvetica" w:cs="Helvetica"/>
          <w:sz w:val="22"/>
          <w:szCs w:val="22"/>
        </w:rPr>
      </w:pPr>
      <w:r>
        <w:rPr>
          <w:rFonts w:ascii="Helvetica" w:hAnsi="Helvetica" w:cs="Helvetica"/>
          <w:sz w:val="22"/>
          <w:szCs w:val="22"/>
        </w:rPr>
        <w:br w:type="page"/>
      </w:r>
    </w:p>
    <w:p w:rsidR="00CD1795" w:rsidRPr="00367292" w:rsidRDefault="00CD1795" w:rsidP="00CD1795">
      <w:pPr>
        <w:pStyle w:val="ListParagraph"/>
        <w:widowControl w:val="0"/>
        <w:autoSpaceDE w:val="0"/>
        <w:autoSpaceDN w:val="0"/>
        <w:adjustRightInd w:val="0"/>
        <w:spacing w:after="120"/>
        <w:ind w:left="630" w:hanging="270"/>
        <w:contextualSpacing w:val="0"/>
        <w:rPr>
          <w:rFonts w:ascii="Helvetica" w:hAnsi="Helvetica" w:cs="Helvetica"/>
          <w:b/>
          <w:sz w:val="22"/>
          <w:szCs w:val="22"/>
          <w:u w:val="single"/>
        </w:rPr>
      </w:pPr>
      <w:r w:rsidRPr="00367292">
        <w:rPr>
          <w:rFonts w:ascii="Helvetica" w:hAnsi="Helvetica" w:cs="Helvetica"/>
          <w:b/>
          <w:sz w:val="22"/>
          <w:szCs w:val="22"/>
          <w:u w:val="single"/>
        </w:rPr>
        <w:t xml:space="preserve">Appendix </w:t>
      </w:r>
      <w:r w:rsidR="0047696A" w:rsidRPr="00367292">
        <w:rPr>
          <w:rFonts w:ascii="Helvetica" w:hAnsi="Helvetica" w:cs="Helvetica"/>
          <w:b/>
          <w:sz w:val="22"/>
          <w:szCs w:val="22"/>
          <w:u w:val="single"/>
        </w:rPr>
        <w:t>2</w:t>
      </w:r>
      <w:r w:rsidRPr="00367292">
        <w:rPr>
          <w:rFonts w:ascii="Helvetica" w:hAnsi="Helvetica" w:cs="Helvetica"/>
          <w:b/>
          <w:sz w:val="22"/>
          <w:szCs w:val="22"/>
          <w:u w:val="single"/>
        </w:rPr>
        <w:t>.</w:t>
      </w:r>
    </w:p>
    <w:p w:rsidR="00CD1795" w:rsidRDefault="00CD1795" w:rsidP="00CD1795">
      <w:pPr>
        <w:pStyle w:val="ListParagraph"/>
        <w:widowControl w:val="0"/>
        <w:autoSpaceDE w:val="0"/>
        <w:autoSpaceDN w:val="0"/>
        <w:adjustRightInd w:val="0"/>
        <w:spacing w:after="120"/>
        <w:ind w:left="630" w:hanging="270"/>
        <w:contextualSpacing w:val="0"/>
        <w:rPr>
          <w:rFonts w:ascii="Helvetica" w:hAnsi="Helvetica" w:cs="Helvetica"/>
          <w:sz w:val="22"/>
          <w:szCs w:val="22"/>
        </w:rPr>
      </w:pPr>
      <w:r>
        <w:rPr>
          <w:rFonts w:ascii="Helvetica" w:hAnsi="Helvetica" w:cs="Helvetica"/>
          <w:sz w:val="22"/>
          <w:szCs w:val="22"/>
        </w:rPr>
        <w:t xml:space="preserve">Part of the </w:t>
      </w:r>
      <w:r w:rsidR="0047696A">
        <w:rPr>
          <w:rFonts w:ascii="Helvetica" w:hAnsi="Helvetica" w:cs="Helvetica"/>
          <w:sz w:val="22"/>
          <w:szCs w:val="22"/>
        </w:rPr>
        <w:t>pAV</w:t>
      </w:r>
      <w:r w:rsidR="006159DB">
        <w:rPr>
          <w:rFonts w:ascii="Helvetica" w:hAnsi="Helvetica" w:cs="Helvetica"/>
          <w:sz w:val="22"/>
          <w:szCs w:val="22"/>
        </w:rPr>
        <w:t>U6+27</w:t>
      </w:r>
      <w:r>
        <w:rPr>
          <w:rFonts w:ascii="Helvetica" w:hAnsi="Helvetica" w:cs="Helvetica"/>
          <w:sz w:val="22"/>
          <w:szCs w:val="22"/>
        </w:rPr>
        <w:t>-</w:t>
      </w:r>
      <w:r w:rsidR="00B94174">
        <w:rPr>
          <w:rFonts w:ascii="Helvetica" w:hAnsi="Helvetica" w:cs="Helvetica"/>
          <w:sz w:val="22"/>
          <w:szCs w:val="22"/>
        </w:rPr>
        <w:t>F30-</w:t>
      </w:r>
      <w:r w:rsidR="006159DB">
        <w:rPr>
          <w:rFonts w:ascii="Helvetica" w:hAnsi="Helvetica" w:cs="Helvetica"/>
          <w:sz w:val="22"/>
          <w:szCs w:val="22"/>
        </w:rPr>
        <w:t>2x</w:t>
      </w:r>
      <w:r>
        <w:rPr>
          <w:rFonts w:ascii="Helvetica" w:hAnsi="Helvetica" w:cs="Helvetica"/>
          <w:sz w:val="22"/>
          <w:szCs w:val="22"/>
        </w:rPr>
        <w:t xml:space="preserve">dBroccoli plasmid map with the </w:t>
      </w:r>
      <w:r w:rsidR="006159DB">
        <w:rPr>
          <w:rFonts w:ascii="Helvetica" w:hAnsi="Helvetica" w:cs="Helvetica"/>
          <w:sz w:val="22"/>
          <w:szCs w:val="22"/>
        </w:rPr>
        <w:t xml:space="preserve">U6 </w:t>
      </w:r>
      <w:r>
        <w:rPr>
          <w:rFonts w:ascii="Helvetica" w:hAnsi="Helvetica" w:cs="Helvetica"/>
          <w:sz w:val="22"/>
          <w:szCs w:val="22"/>
        </w:rPr>
        <w:t xml:space="preserve">and </w:t>
      </w:r>
      <w:r w:rsidR="00CD3BA3">
        <w:rPr>
          <w:rFonts w:ascii="Helvetica" w:hAnsi="Helvetica" w:cs="Helvetica"/>
          <w:sz w:val="22"/>
          <w:szCs w:val="22"/>
        </w:rPr>
        <w:t>F30-2x</w:t>
      </w:r>
      <w:r>
        <w:rPr>
          <w:rFonts w:ascii="Helvetica" w:hAnsi="Helvetica" w:cs="Helvetica"/>
          <w:sz w:val="22"/>
          <w:szCs w:val="22"/>
        </w:rPr>
        <w:t>dBroccoli sequences.</w:t>
      </w:r>
    </w:p>
    <w:p w:rsidR="00CD1795" w:rsidRDefault="00CD1795" w:rsidP="00CD1795">
      <w:pPr>
        <w:pStyle w:val="ListParagraph"/>
        <w:widowControl w:val="0"/>
        <w:autoSpaceDE w:val="0"/>
        <w:autoSpaceDN w:val="0"/>
        <w:adjustRightInd w:val="0"/>
        <w:spacing w:after="120"/>
        <w:ind w:left="630" w:hanging="270"/>
        <w:contextualSpacing w:val="0"/>
        <w:rPr>
          <w:rFonts w:ascii="Helvetica" w:hAnsi="Helvetica" w:cs="Helvetica"/>
          <w:sz w:val="22"/>
          <w:szCs w:val="22"/>
        </w:rPr>
      </w:pPr>
      <w:r>
        <w:rPr>
          <w:rFonts w:ascii="Helvetica" w:hAnsi="Helvetica" w:cs="Helvetica"/>
          <w:i/>
          <w:sz w:val="22"/>
          <w:szCs w:val="22"/>
        </w:rPr>
        <w:t>Sal</w:t>
      </w:r>
      <w:r>
        <w:rPr>
          <w:rFonts w:ascii="Helvetica" w:hAnsi="Helvetica" w:cs="Helvetica"/>
          <w:sz w:val="22"/>
          <w:szCs w:val="22"/>
        </w:rPr>
        <w:t xml:space="preserve">I and </w:t>
      </w:r>
      <w:r>
        <w:rPr>
          <w:rFonts w:ascii="Helvetica" w:hAnsi="Helvetica" w:cs="Helvetica"/>
          <w:i/>
          <w:sz w:val="22"/>
          <w:szCs w:val="22"/>
        </w:rPr>
        <w:t>Xba</w:t>
      </w:r>
      <w:r>
        <w:rPr>
          <w:rFonts w:ascii="Helvetica" w:hAnsi="Helvetica" w:cs="Helvetica"/>
          <w:sz w:val="22"/>
          <w:szCs w:val="22"/>
        </w:rPr>
        <w:t>I were used for cloning.</w:t>
      </w:r>
      <w:r w:rsidR="0047696A">
        <w:rPr>
          <w:rFonts w:ascii="Helvetica" w:hAnsi="Helvetica" w:cs="Helvetica"/>
          <w:sz w:val="22"/>
          <w:szCs w:val="22"/>
        </w:rPr>
        <w:t xml:space="preserve"> Restriction enzymes in bold are unique in the plasmid.</w:t>
      </w:r>
    </w:p>
    <w:p w:rsidR="00CD1795" w:rsidRDefault="00CD1795" w:rsidP="00D81C55">
      <w:pPr>
        <w:pStyle w:val="ListParagraph"/>
        <w:widowControl w:val="0"/>
        <w:autoSpaceDE w:val="0"/>
        <w:autoSpaceDN w:val="0"/>
        <w:adjustRightInd w:val="0"/>
        <w:spacing w:after="120"/>
        <w:ind w:left="630" w:hanging="270"/>
        <w:contextualSpacing w:val="0"/>
        <w:rPr>
          <w:rFonts w:ascii="Helvetica" w:hAnsi="Helvetica" w:cs="Helvetica"/>
          <w:sz w:val="22"/>
          <w:szCs w:val="22"/>
        </w:rPr>
      </w:pPr>
    </w:p>
    <w:p w:rsidR="0047696A" w:rsidRDefault="00CD3BA3" w:rsidP="00D81C55">
      <w:pPr>
        <w:pStyle w:val="ListParagraph"/>
        <w:widowControl w:val="0"/>
        <w:autoSpaceDE w:val="0"/>
        <w:autoSpaceDN w:val="0"/>
        <w:adjustRightInd w:val="0"/>
        <w:spacing w:after="120"/>
        <w:ind w:left="630" w:hanging="270"/>
        <w:contextualSpacing w:val="0"/>
        <w:rPr>
          <w:rFonts w:ascii="Helvetica" w:hAnsi="Helvetica" w:cs="Helvetica"/>
          <w:sz w:val="22"/>
          <w:szCs w:val="22"/>
        </w:rPr>
      </w:pPr>
      <w:r w:rsidRPr="00790124">
        <w:rPr>
          <w:rFonts w:ascii="Helvetica" w:hAnsi="Helvetica" w:cs="Helvetica"/>
          <w:noProof/>
          <w:sz w:val="22"/>
          <w:szCs w:val="22"/>
          <w:lang w:eastAsia="en-US"/>
        </w:rPr>
        <w:drawing>
          <wp:inline distT="0" distB="0" distL="0" distR="0">
            <wp:extent cx="6400800" cy="38449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C828E0.tmp"/>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844925"/>
                    </a:xfrm>
                    <a:prstGeom prst="rect">
                      <a:avLst/>
                    </a:prstGeom>
                  </pic:spPr>
                </pic:pic>
              </a:graphicData>
            </a:graphic>
          </wp:inline>
        </w:drawing>
      </w:r>
    </w:p>
    <w:p w:rsidR="0047696A" w:rsidRDefault="0047696A">
      <w:pPr>
        <w:rPr>
          <w:rFonts w:ascii="Helvetica" w:hAnsi="Helvetica" w:cs="Helvetica"/>
          <w:sz w:val="22"/>
          <w:szCs w:val="22"/>
        </w:rPr>
      </w:pPr>
      <w:r>
        <w:rPr>
          <w:rFonts w:ascii="Helvetica" w:hAnsi="Helvetica" w:cs="Helvetica"/>
          <w:sz w:val="22"/>
          <w:szCs w:val="22"/>
        </w:rPr>
        <w:br w:type="page"/>
      </w:r>
    </w:p>
    <w:p w:rsidR="0047696A" w:rsidRPr="00367292" w:rsidRDefault="0047696A" w:rsidP="0047696A">
      <w:pPr>
        <w:pStyle w:val="ListParagraph"/>
        <w:widowControl w:val="0"/>
        <w:autoSpaceDE w:val="0"/>
        <w:autoSpaceDN w:val="0"/>
        <w:adjustRightInd w:val="0"/>
        <w:spacing w:after="120"/>
        <w:ind w:left="630" w:hanging="270"/>
        <w:contextualSpacing w:val="0"/>
        <w:rPr>
          <w:rFonts w:ascii="Helvetica" w:hAnsi="Helvetica" w:cs="Helvetica"/>
          <w:b/>
          <w:sz w:val="22"/>
          <w:szCs w:val="22"/>
          <w:u w:val="single"/>
        </w:rPr>
      </w:pPr>
      <w:r w:rsidRPr="00367292">
        <w:rPr>
          <w:rFonts w:ascii="Helvetica" w:hAnsi="Helvetica" w:cs="Helvetica"/>
          <w:b/>
          <w:sz w:val="22"/>
          <w:szCs w:val="22"/>
          <w:u w:val="single"/>
        </w:rPr>
        <w:t>Appendix 3.</w:t>
      </w:r>
    </w:p>
    <w:p w:rsidR="0047696A" w:rsidRDefault="0047696A" w:rsidP="0047696A">
      <w:pPr>
        <w:pStyle w:val="ListParagraph"/>
        <w:widowControl w:val="0"/>
        <w:autoSpaceDE w:val="0"/>
        <w:autoSpaceDN w:val="0"/>
        <w:adjustRightInd w:val="0"/>
        <w:spacing w:after="120"/>
        <w:ind w:left="630" w:hanging="270"/>
        <w:contextualSpacing w:val="0"/>
        <w:rPr>
          <w:rFonts w:ascii="Helvetica" w:hAnsi="Helvetica" w:cs="Helvetica"/>
          <w:sz w:val="22"/>
          <w:szCs w:val="22"/>
        </w:rPr>
      </w:pPr>
      <w:r>
        <w:rPr>
          <w:rFonts w:ascii="Helvetica" w:hAnsi="Helvetica" w:cs="Helvetica"/>
          <w:sz w:val="22"/>
          <w:szCs w:val="22"/>
        </w:rPr>
        <w:t>Part of the pET28c-</w:t>
      </w:r>
      <w:r w:rsidR="00CD3BA3">
        <w:rPr>
          <w:rFonts w:ascii="Helvetica" w:hAnsi="Helvetica" w:cs="Helvetica"/>
          <w:sz w:val="22"/>
          <w:szCs w:val="22"/>
        </w:rPr>
        <w:t>F30-</w:t>
      </w:r>
      <w:r>
        <w:rPr>
          <w:rFonts w:ascii="Helvetica" w:hAnsi="Helvetica" w:cs="Helvetica"/>
          <w:sz w:val="22"/>
          <w:szCs w:val="22"/>
        </w:rPr>
        <w:t xml:space="preserve">Broccoli plasmid map with </w:t>
      </w:r>
      <w:r w:rsidR="00CD3BA3">
        <w:rPr>
          <w:rFonts w:ascii="Helvetica" w:hAnsi="Helvetica" w:cs="Helvetica"/>
          <w:sz w:val="22"/>
          <w:szCs w:val="22"/>
        </w:rPr>
        <w:t>F30-</w:t>
      </w:r>
      <w:r>
        <w:rPr>
          <w:rFonts w:ascii="Helvetica" w:hAnsi="Helvetica" w:cs="Helvetica"/>
          <w:sz w:val="22"/>
          <w:szCs w:val="22"/>
        </w:rPr>
        <w:t>Broccoli and T7 promoter and terminator.</w:t>
      </w:r>
    </w:p>
    <w:p w:rsidR="0047696A" w:rsidRDefault="0047696A" w:rsidP="0047696A">
      <w:pPr>
        <w:pStyle w:val="ListParagraph"/>
        <w:widowControl w:val="0"/>
        <w:autoSpaceDE w:val="0"/>
        <w:autoSpaceDN w:val="0"/>
        <w:adjustRightInd w:val="0"/>
        <w:spacing w:after="120"/>
        <w:ind w:left="630" w:hanging="270"/>
        <w:contextualSpacing w:val="0"/>
        <w:rPr>
          <w:rFonts w:ascii="Helvetica" w:hAnsi="Helvetica" w:cs="Helvetica"/>
          <w:sz w:val="22"/>
          <w:szCs w:val="22"/>
        </w:rPr>
      </w:pPr>
      <w:r w:rsidRPr="00863A0D">
        <w:rPr>
          <w:rFonts w:ascii="Helvetica" w:hAnsi="Helvetica" w:cs="Helvetica"/>
          <w:i/>
          <w:sz w:val="22"/>
          <w:szCs w:val="22"/>
        </w:rPr>
        <w:t>Bgl</w:t>
      </w:r>
      <w:r>
        <w:rPr>
          <w:rFonts w:ascii="Helvetica" w:hAnsi="Helvetica" w:cs="Helvetica"/>
          <w:sz w:val="22"/>
          <w:szCs w:val="22"/>
        </w:rPr>
        <w:t xml:space="preserve">II and </w:t>
      </w:r>
      <w:r w:rsidRPr="00863A0D">
        <w:rPr>
          <w:rFonts w:ascii="Helvetica" w:hAnsi="Helvetica" w:cs="Helvetica"/>
          <w:i/>
          <w:sz w:val="22"/>
          <w:szCs w:val="22"/>
        </w:rPr>
        <w:t>Xho</w:t>
      </w:r>
      <w:r>
        <w:rPr>
          <w:rFonts w:ascii="Helvetica" w:hAnsi="Helvetica" w:cs="Helvetica"/>
          <w:sz w:val="22"/>
          <w:szCs w:val="22"/>
        </w:rPr>
        <w:t>I were used for cloning. Restriction enzymes in bold are unique in the plasmid.</w:t>
      </w:r>
    </w:p>
    <w:p w:rsidR="0047696A" w:rsidRDefault="0047696A" w:rsidP="0047696A">
      <w:pPr>
        <w:pStyle w:val="ListParagraph"/>
        <w:widowControl w:val="0"/>
        <w:autoSpaceDE w:val="0"/>
        <w:autoSpaceDN w:val="0"/>
        <w:adjustRightInd w:val="0"/>
        <w:spacing w:after="120"/>
        <w:ind w:left="630" w:hanging="270"/>
        <w:contextualSpacing w:val="0"/>
        <w:rPr>
          <w:rFonts w:ascii="Helvetica" w:hAnsi="Helvetica" w:cs="Helvetica"/>
          <w:sz w:val="22"/>
          <w:szCs w:val="22"/>
        </w:rPr>
      </w:pPr>
    </w:p>
    <w:p w:rsidR="0047696A" w:rsidRDefault="00CD3BA3" w:rsidP="0047696A">
      <w:pPr>
        <w:pStyle w:val="ListParagraph"/>
        <w:widowControl w:val="0"/>
        <w:autoSpaceDE w:val="0"/>
        <w:autoSpaceDN w:val="0"/>
        <w:adjustRightInd w:val="0"/>
        <w:spacing w:after="120"/>
        <w:ind w:left="630" w:hanging="270"/>
        <w:contextualSpacing w:val="0"/>
        <w:rPr>
          <w:rFonts w:ascii="Helvetica" w:hAnsi="Helvetica" w:cs="Helvetica"/>
          <w:sz w:val="22"/>
          <w:szCs w:val="22"/>
        </w:rPr>
      </w:pPr>
      <w:r>
        <w:rPr>
          <w:noProof/>
          <w:lang w:eastAsia="en-US"/>
        </w:rPr>
        <w:drawing>
          <wp:inline distT="0" distB="0" distL="0" distR="0">
            <wp:extent cx="6400800" cy="38449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C8CC02.tmp"/>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844925"/>
                    </a:xfrm>
                    <a:prstGeom prst="rect">
                      <a:avLst/>
                    </a:prstGeom>
                  </pic:spPr>
                </pic:pic>
              </a:graphicData>
            </a:graphic>
          </wp:inline>
        </w:drawing>
      </w:r>
    </w:p>
    <w:p w:rsidR="00CD3BA3" w:rsidRDefault="00CD3BA3">
      <w:pPr>
        <w:rPr>
          <w:rFonts w:ascii="Helvetica" w:hAnsi="Helvetica" w:cs="Helvetica"/>
          <w:sz w:val="22"/>
          <w:szCs w:val="22"/>
        </w:rPr>
      </w:pPr>
      <w:r>
        <w:rPr>
          <w:rFonts w:ascii="Helvetica" w:hAnsi="Helvetica" w:cs="Helvetica"/>
          <w:sz w:val="22"/>
          <w:szCs w:val="22"/>
        </w:rPr>
        <w:br w:type="page"/>
      </w:r>
    </w:p>
    <w:p w:rsidR="00CD3BA3" w:rsidRPr="00367292" w:rsidRDefault="00CD3BA3" w:rsidP="00CD3BA3">
      <w:pPr>
        <w:pStyle w:val="ListParagraph"/>
        <w:widowControl w:val="0"/>
        <w:autoSpaceDE w:val="0"/>
        <w:autoSpaceDN w:val="0"/>
        <w:adjustRightInd w:val="0"/>
        <w:spacing w:after="120"/>
        <w:ind w:left="630" w:hanging="270"/>
        <w:contextualSpacing w:val="0"/>
        <w:rPr>
          <w:rFonts w:ascii="Helvetica" w:hAnsi="Helvetica" w:cs="Helvetica"/>
          <w:b/>
          <w:sz w:val="22"/>
          <w:szCs w:val="22"/>
          <w:u w:val="single"/>
        </w:rPr>
      </w:pPr>
      <w:r w:rsidRPr="00367292">
        <w:rPr>
          <w:rFonts w:ascii="Helvetica" w:hAnsi="Helvetica" w:cs="Helvetica"/>
          <w:b/>
          <w:sz w:val="22"/>
          <w:szCs w:val="22"/>
          <w:u w:val="single"/>
        </w:rPr>
        <w:t xml:space="preserve">Appendix </w:t>
      </w:r>
      <w:r>
        <w:rPr>
          <w:rFonts w:ascii="Helvetica" w:hAnsi="Helvetica" w:cs="Helvetica"/>
          <w:b/>
          <w:sz w:val="22"/>
          <w:szCs w:val="22"/>
          <w:u w:val="single"/>
        </w:rPr>
        <w:t>4</w:t>
      </w:r>
      <w:r w:rsidRPr="00367292">
        <w:rPr>
          <w:rFonts w:ascii="Helvetica" w:hAnsi="Helvetica" w:cs="Helvetica"/>
          <w:b/>
          <w:sz w:val="22"/>
          <w:szCs w:val="22"/>
          <w:u w:val="single"/>
        </w:rPr>
        <w:t>.</w:t>
      </w:r>
    </w:p>
    <w:p w:rsidR="00CD3BA3" w:rsidRDefault="00CD3BA3" w:rsidP="00790124">
      <w:pPr>
        <w:pStyle w:val="ListParagraph"/>
        <w:widowControl w:val="0"/>
        <w:autoSpaceDE w:val="0"/>
        <w:autoSpaceDN w:val="0"/>
        <w:adjustRightInd w:val="0"/>
        <w:spacing w:after="120"/>
        <w:ind w:left="360"/>
        <w:contextualSpacing w:val="0"/>
        <w:rPr>
          <w:rFonts w:ascii="Helvetica" w:hAnsi="Helvetica" w:cs="Helvetica"/>
          <w:sz w:val="22"/>
          <w:szCs w:val="22"/>
        </w:rPr>
      </w:pPr>
      <w:r>
        <w:rPr>
          <w:rFonts w:ascii="Helvetica" w:hAnsi="Helvetica" w:cs="Helvetica"/>
          <w:sz w:val="22"/>
          <w:szCs w:val="22"/>
        </w:rPr>
        <w:t xml:space="preserve">Part of the pET28c-F30-2xdBroccoli plasmid map with F30-2xdBroccoli and T7 promoter and terminator.  </w:t>
      </w:r>
      <w:r w:rsidRPr="00863A0D">
        <w:rPr>
          <w:rFonts w:ascii="Helvetica" w:hAnsi="Helvetica" w:cs="Helvetica"/>
          <w:i/>
          <w:sz w:val="22"/>
          <w:szCs w:val="22"/>
        </w:rPr>
        <w:t>Bgl</w:t>
      </w:r>
      <w:r>
        <w:rPr>
          <w:rFonts w:ascii="Helvetica" w:hAnsi="Helvetica" w:cs="Helvetica"/>
          <w:sz w:val="22"/>
          <w:szCs w:val="22"/>
        </w:rPr>
        <w:t xml:space="preserve">II and </w:t>
      </w:r>
      <w:r w:rsidRPr="00863A0D">
        <w:rPr>
          <w:rFonts w:ascii="Helvetica" w:hAnsi="Helvetica" w:cs="Helvetica"/>
          <w:i/>
          <w:sz w:val="22"/>
          <w:szCs w:val="22"/>
        </w:rPr>
        <w:t>Xho</w:t>
      </w:r>
      <w:r>
        <w:rPr>
          <w:rFonts w:ascii="Helvetica" w:hAnsi="Helvetica" w:cs="Helvetica"/>
          <w:sz w:val="22"/>
          <w:szCs w:val="22"/>
        </w:rPr>
        <w:t>I were used for cloning. Restriction enzymes in bold are unique in the plasmid.</w:t>
      </w:r>
    </w:p>
    <w:p w:rsidR="0047696A" w:rsidRDefault="0047696A" w:rsidP="00790124">
      <w:pPr>
        <w:ind w:firstLine="360"/>
        <w:rPr>
          <w:rFonts w:ascii="Helvetica" w:hAnsi="Helvetica" w:cs="Helvetica"/>
          <w:sz w:val="22"/>
          <w:szCs w:val="22"/>
        </w:rPr>
      </w:pPr>
    </w:p>
    <w:p w:rsidR="00CD3BA3" w:rsidRPr="0047696A" w:rsidRDefault="00CD3BA3" w:rsidP="00790124">
      <w:pPr>
        <w:ind w:left="360"/>
        <w:rPr>
          <w:rFonts w:ascii="Helvetica" w:hAnsi="Helvetica" w:cs="Helvetica"/>
          <w:sz w:val="22"/>
          <w:szCs w:val="22"/>
        </w:rPr>
      </w:pPr>
      <w:r w:rsidRPr="00790124">
        <w:rPr>
          <w:rFonts w:ascii="Helvetica" w:hAnsi="Helvetica" w:cs="Helvetica"/>
          <w:noProof/>
          <w:sz w:val="22"/>
          <w:szCs w:val="22"/>
          <w:lang w:eastAsia="en-US"/>
        </w:rPr>
        <w:drawing>
          <wp:inline distT="0" distB="0" distL="0" distR="0">
            <wp:extent cx="6400800" cy="38449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C8C2F.tmp"/>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844925"/>
                    </a:xfrm>
                    <a:prstGeom prst="rect">
                      <a:avLst/>
                    </a:prstGeom>
                  </pic:spPr>
                </pic:pic>
              </a:graphicData>
            </a:graphic>
          </wp:inline>
        </w:drawing>
      </w:r>
    </w:p>
    <w:sectPr w:rsidR="00CD3BA3" w:rsidRPr="0047696A" w:rsidSect="00685570">
      <w:type w:val="continuous"/>
      <w:pgSz w:w="12240" w:h="15840"/>
      <w:pgMar w:top="1152" w:right="1008" w:bottom="1008" w:left="1152"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F35" w:rsidRDefault="003D5F35">
      <w:r>
        <w:separator/>
      </w:r>
    </w:p>
  </w:endnote>
  <w:endnote w:type="continuationSeparator" w:id="0">
    <w:p w:rsidR="003D5F35" w:rsidRDefault="003D5F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panose1 w:val="020003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F35" w:rsidRDefault="003D5F35">
      <w:r>
        <w:separator/>
      </w:r>
    </w:p>
  </w:footnote>
  <w:footnote w:type="continuationSeparator" w:id="0">
    <w:p w:rsidR="003D5F35" w:rsidRDefault="003D5F35">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FDA" w:rsidRDefault="00E91FDA">
    <w:pPr>
      <w:pStyle w:val="Header"/>
    </w:pPr>
    <w:r>
      <w:t xml:space="preserve">Updated </w:t>
    </w:r>
    <w:r w:rsidR="005D7BFC">
      <w:t>June 1</w:t>
    </w:r>
    <w:r>
      <w:t>, 201</w:t>
    </w:r>
    <w:r w:rsidR="005D7BFC">
      <w:t>5</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D492B"/>
    <w:multiLevelType w:val="hybridMultilevel"/>
    <w:tmpl w:val="56DCB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C633A5"/>
    <w:multiLevelType w:val="hybridMultilevel"/>
    <w:tmpl w:val="2E06F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C92926"/>
    <w:rsid w:val="00005618"/>
    <w:rsid w:val="000072C7"/>
    <w:rsid w:val="000158CD"/>
    <w:rsid w:val="00031882"/>
    <w:rsid w:val="000637BC"/>
    <w:rsid w:val="00086DE7"/>
    <w:rsid w:val="000943D7"/>
    <w:rsid w:val="00094B46"/>
    <w:rsid w:val="000A0F0E"/>
    <w:rsid w:val="000A4717"/>
    <w:rsid w:val="000D269E"/>
    <w:rsid w:val="000E26C3"/>
    <w:rsid w:val="00131DAC"/>
    <w:rsid w:val="001362E1"/>
    <w:rsid w:val="00181A28"/>
    <w:rsid w:val="00186BB5"/>
    <w:rsid w:val="00193F23"/>
    <w:rsid w:val="001A43F9"/>
    <w:rsid w:val="001C756C"/>
    <w:rsid w:val="001E1D73"/>
    <w:rsid w:val="001F76FB"/>
    <w:rsid w:val="001F7DA3"/>
    <w:rsid w:val="0020099B"/>
    <w:rsid w:val="002033AC"/>
    <w:rsid w:val="00223998"/>
    <w:rsid w:val="00237F7D"/>
    <w:rsid w:val="00242F38"/>
    <w:rsid w:val="002563F3"/>
    <w:rsid w:val="0026268B"/>
    <w:rsid w:val="00265253"/>
    <w:rsid w:val="002970CD"/>
    <w:rsid w:val="002A191F"/>
    <w:rsid w:val="002E64E0"/>
    <w:rsid w:val="00306990"/>
    <w:rsid w:val="00321B19"/>
    <w:rsid w:val="003220D2"/>
    <w:rsid w:val="00340175"/>
    <w:rsid w:val="0036468F"/>
    <w:rsid w:val="003660A5"/>
    <w:rsid w:val="00367292"/>
    <w:rsid w:val="00396E59"/>
    <w:rsid w:val="003A35AA"/>
    <w:rsid w:val="003C0EEA"/>
    <w:rsid w:val="003C7CFC"/>
    <w:rsid w:val="003D568D"/>
    <w:rsid w:val="003D5F35"/>
    <w:rsid w:val="003E4941"/>
    <w:rsid w:val="003F65A3"/>
    <w:rsid w:val="0040525E"/>
    <w:rsid w:val="0042563E"/>
    <w:rsid w:val="00432D5F"/>
    <w:rsid w:val="00441099"/>
    <w:rsid w:val="0047696A"/>
    <w:rsid w:val="004854F9"/>
    <w:rsid w:val="0049443B"/>
    <w:rsid w:val="00495668"/>
    <w:rsid w:val="004B08FD"/>
    <w:rsid w:val="004C0316"/>
    <w:rsid w:val="004D6AB9"/>
    <w:rsid w:val="004E585C"/>
    <w:rsid w:val="00514DF8"/>
    <w:rsid w:val="00520D98"/>
    <w:rsid w:val="00550BAA"/>
    <w:rsid w:val="0055215E"/>
    <w:rsid w:val="0055313D"/>
    <w:rsid w:val="00553FB5"/>
    <w:rsid w:val="005827C6"/>
    <w:rsid w:val="005A7E02"/>
    <w:rsid w:val="005B26ED"/>
    <w:rsid w:val="005B725D"/>
    <w:rsid w:val="005C758D"/>
    <w:rsid w:val="005D7BFC"/>
    <w:rsid w:val="005D7C24"/>
    <w:rsid w:val="005F13AF"/>
    <w:rsid w:val="00607C1E"/>
    <w:rsid w:val="006159DB"/>
    <w:rsid w:val="00630B80"/>
    <w:rsid w:val="00641FE5"/>
    <w:rsid w:val="00643A26"/>
    <w:rsid w:val="006453ED"/>
    <w:rsid w:val="006524CA"/>
    <w:rsid w:val="0067298D"/>
    <w:rsid w:val="00685570"/>
    <w:rsid w:val="006F3C7B"/>
    <w:rsid w:val="006F69CF"/>
    <w:rsid w:val="00743500"/>
    <w:rsid w:val="00743C0C"/>
    <w:rsid w:val="00781299"/>
    <w:rsid w:val="00785958"/>
    <w:rsid w:val="00790124"/>
    <w:rsid w:val="00796C17"/>
    <w:rsid w:val="007B2663"/>
    <w:rsid w:val="007B575A"/>
    <w:rsid w:val="007B75E8"/>
    <w:rsid w:val="007C0D06"/>
    <w:rsid w:val="007E2F50"/>
    <w:rsid w:val="008104DE"/>
    <w:rsid w:val="00811F92"/>
    <w:rsid w:val="008209E6"/>
    <w:rsid w:val="00823251"/>
    <w:rsid w:val="00833D06"/>
    <w:rsid w:val="00837AF0"/>
    <w:rsid w:val="00846483"/>
    <w:rsid w:val="0088177B"/>
    <w:rsid w:val="00887C99"/>
    <w:rsid w:val="008A3AB4"/>
    <w:rsid w:val="008A4C27"/>
    <w:rsid w:val="008D245F"/>
    <w:rsid w:val="00916394"/>
    <w:rsid w:val="009235DB"/>
    <w:rsid w:val="009243EC"/>
    <w:rsid w:val="00927750"/>
    <w:rsid w:val="00932B03"/>
    <w:rsid w:val="0093331C"/>
    <w:rsid w:val="009339FD"/>
    <w:rsid w:val="00984C96"/>
    <w:rsid w:val="00992592"/>
    <w:rsid w:val="00995A01"/>
    <w:rsid w:val="009E4DB4"/>
    <w:rsid w:val="00A07F79"/>
    <w:rsid w:val="00A165D1"/>
    <w:rsid w:val="00A2243D"/>
    <w:rsid w:val="00A3116D"/>
    <w:rsid w:val="00A31590"/>
    <w:rsid w:val="00A829BF"/>
    <w:rsid w:val="00A875D7"/>
    <w:rsid w:val="00AB6EF4"/>
    <w:rsid w:val="00AB71F3"/>
    <w:rsid w:val="00AC751B"/>
    <w:rsid w:val="00AC7CD0"/>
    <w:rsid w:val="00B052BF"/>
    <w:rsid w:val="00B0695A"/>
    <w:rsid w:val="00B17165"/>
    <w:rsid w:val="00B22968"/>
    <w:rsid w:val="00B26C49"/>
    <w:rsid w:val="00B31D60"/>
    <w:rsid w:val="00B53B96"/>
    <w:rsid w:val="00B54EF2"/>
    <w:rsid w:val="00B57E03"/>
    <w:rsid w:val="00B82B38"/>
    <w:rsid w:val="00B94174"/>
    <w:rsid w:val="00BA3A0F"/>
    <w:rsid w:val="00BB430D"/>
    <w:rsid w:val="00BB4509"/>
    <w:rsid w:val="00BB4703"/>
    <w:rsid w:val="00BB686C"/>
    <w:rsid w:val="00BC73E1"/>
    <w:rsid w:val="00BD43F4"/>
    <w:rsid w:val="00BD6160"/>
    <w:rsid w:val="00BE6D13"/>
    <w:rsid w:val="00BF4A22"/>
    <w:rsid w:val="00C314E4"/>
    <w:rsid w:val="00C3265D"/>
    <w:rsid w:val="00C34B7B"/>
    <w:rsid w:val="00C3594B"/>
    <w:rsid w:val="00C40ADA"/>
    <w:rsid w:val="00C44B7C"/>
    <w:rsid w:val="00C45937"/>
    <w:rsid w:val="00C70576"/>
    <w:rsid w:val="00C8487D"/>
    <w:rsid w:val="00C92926"/>
    <w:rsid w:val="00CC193C"/>
    <w:rsid w:val="00CC793A"/>
    <w:rsid w:val="00CC7ED0"/>
    <w:rsid w:val="00CD1795"/>
    <w:rsid w:val="00CD3BA3"/>
    <w:rsid w:val="00CE2936"/>
    <w:rsid w:val="00D051C2"/>
    <w:rsid w:val="00D2098D"/>
    <w:rsid w:val="00D2236F"/>
    <w:rsid w:val="00D45548"/>
    <w:rsid w:val="00D47602"/>
    <w:rsid w:val="00D53409"/>
    <w:rsid w:val="00D5706E"/>
    <w:rsid w:val="00D7114B"/>
    <w:rsid w:val="00D81C55"/>
    <w:rsid w:val="00D8589B"/>
    <w:rsid w:val="00DB0258"/>
    <w:rsid w:val="00DC37F3"/>
    <w:rsid w:val="00DC6BC9"/>
    <w:rsid w:val="00E00D5E"/>
    <w:rsid w:val="00E2292E"/>
    <w:rsid w:val="00E31BED"/>
    <w:rsid w:val="00E63B61"/>
    <w:rsid w:val="00E873E9"/>
    <w:rsid w:val="00E91FDA"/>
    <w:rsid w:val="00E96E5E"/>
    <w:rsid w:val="00E97B6B"/>
    <w:rsid w:val="00E97E48"/>
    <w:rsid w:val="00EA593B"/>
    <w:rsid w:val="00EB2AA0"/>
    <w:rsid w:val="00EB4CA4"/>
    <w:rsid w:val="00EE54ED"/>
    <w:rsid w:val="00EE684F"/>
    <w:rsid w:val="00EF3518"/>
    <w:rsid w:val="00F00632"/>
    <w:rsid w:val="00F03C31"/>
    <w:rsid w:val="00F12894"/>
    <w:rsid w:val="00F25616"/>
    <w:rsid w:val="00F34491"/>
    <w:rsid w:val="00F420C5"/>
    <w:rsid w:val="00F70E02"/>
    <w:rsid w:val="00FD1249"/>
  </w:rsids>
  <m:mathPr>
    <m:mathFont m:val="ArialM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HTML Cite"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95A"/>
  </w:style>
  <w:style w:type="paragraph" w:styleId="Heading1">
    <w:name w:val="heading 1"/>
    <w:basedOn w:val="Normal"/>
    <w:next w:val="Normal"/>
    <w:link w:val="Heading1Char"/>
    <w:rsid w:val="0067298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pple-style-span">
    <w:name w:val="apple-style-span"/>
    <w:basedOn w:val="DefaultParagraphFont"/>
    <w:rsid w:val="00C3265D"/>
  </w:style>
  <w:style w:type="paragraph" w:styleId="ListParagraph">
    <w:name w:val="List Paragraph"/>
    <w:basedOn w:val="Normal"/>
    <w:uiPriority w:val="34"/>
    <w:qFormat/>
    <w:rsid w:val="00BD6160"/>
    <w:pPr>
      <w:ind w:left="720"/>
      <w:contextualSpacing/>
    </w:pPr>
  </w:style>
  <w:style w:type="paragraph" w:styleId="BalloonText">
    <w:name w:val="Balloon Text"/>
    <w:basedOn w:val="Normal"/>
    <w:link w:val="BalloonTextChar"/>
    <w:uiPriority w:val="99"/>
    <w:semiHidden/>
    <w:unhideWhenUsed/>
    <w:rsid w:val="008209E6"/>
    <w:rPr>
      <w:rFonts w:ascii="Lucida Grande" w:hAnsi="Lucida Grande"/>
      <w:sz w:val="18"/>
      <w:szCs w:val="18"/>
    </w:rPr>
  </w:style>
  <w:style w:type="character" w:customStyle="1" w:styleId="BalloonTextChar">
    <w:name w:val="Balloon Text Char"/>
    <w:basedOn w:val="DefaultParagraphFont"/>
    <w:link w:val="BalloonText"/>
    <w:uiPriority w:val="99"/>
    <w:semiHidden/>
    <w:rsid w:val="008209E6"/>
    <w:rPr>
      <w:rFonts w:ascii="Lucida Grande" w:hAnsi="Lucida Grande"/>
      <w:sz w:val="18"/>
      <w:szCs w:val="18"/>
    </w:rPr>
  </w:style>
  <w:style w:type="character" w:styleId="Hyperlink">
    <w:name w:val="Hyperlink"/>
    <w:basedOn w:val="DefaultParagraphFont"/>
    <w:uiPriority w:val="99"/>
    <w:unhideWhenUsed/>
    <w:rsid w:val="00E63B61"/>
    <w:rPr>
      <w:color w:val="0000FF" w:themeColor="hyperlink"/>
      <w:u w:val="single"/>
    </w:rPr>
  </w:style>
  <w:style w:type="paragraph" w:styleId="Header">
    <w:name w:val="header"/>
    <w:basedOn w:val="Normal"/>
    <w:link w:val="HeaderChar"/>
    <w:uiPriority w:val="99"/>
    <w:unhideWhenUsed/>
    <w:rsid w:val="007B75E8"/>
    <w:pPr>
      <w:tabs>
        <w:tab w:val="center" w:pos="4320"/>
        <w:tab w:val="right" w:pos="8640"/>
      </w:tabs>
    </w:pPr>
  </w:style>
  <w:style w:type="character" w:customStyle="1" w:styleId="HeaderChar">
    <w:name w:val="Header Char"/>
    <w:basedOn w:val="DefaultParagraphFont"/>
    <w:link w:val="Header"/>
    <w:uiPriority w:val="99"/>
    <w:rsid w:val="007B75E8"/>
  </w:style>
  <w:style w:type="paragraph" w:styleId="Footer">
    <w:name w:val="footer"/>
    <w:basedOn w:val="Normal"/>
    <w:link w:val="FooterChar"/>
    <w:uiPriority w:val="99"/>
    <w:unhideWhenUsed/>
    <w:rsid w:val="007B75E8"/>
    <w:pPr>
      <w:tabs>
        <w:tab w:val="center" w:pos="4320"/>
        <w:tab w:val="right" w:pos="8640"/>
      </w:tabs>
    </w:pPr>
  </w:style>
  <w:style w:type="character" w:customStyle="1" w:styleId="FooterChar">
    <w:name w:val="Footer Char"/>
    <w:basedOn w:val="DefaultParagraphFont"/>
    <w:link w:val="Footer"/>
    <w:uiPriority w:val="99"/>
    <w:rsid w:val="007B75E8"/>
  </w:style>
  <w:style w:type="character" w:customStyle="1" w:styleId="Heading1Char">
    <w:name w:val="Heading 1 Char"/>
    <w:basedOn w:val="DefaultParagraphFont"/>
    <w:link w:val="Heading1"/>
    <w:rsid w:val="0067298D"/>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rsid w:val="00927750"/>
    <w:rPr>
      <w:sz w:val="16"/>
      <w:szCs w:val="16"/>
    </w:rPr>
  </w:style>
  <w:style w:type="paragraph" w:styleId="CommentText">
    <w:name w:val="annotation text"/>
    <w:basedOn w:val="Normal"/>
    <w:link w:val="CommentTextChar"/>
    <w:rsid w:val="00927750"/>
    <w:rPr>
      <w:sz w:val="20"/>
      <w:szCs w:val="20"/>
    </w:rPr>
  </w:style>
  <w:style w:type="character" w:customStyle="1" w:styleId="CommentTextChar">
    <w:name w:val="Comment Text Char"/>
    <w:basedOn w:val="DefaultParagraphFont"/>
    <w:link w:val="CommentText"/>
    <w:rsid w:val="00927750"/>
    <w:rPr>
      <w:sz w:val="20"/>
      <w:szCs w:val="20"/>
    </w:rPr>
  </w:style>
  <w:style w:type="paragraph" w:styleId="CommentSubject">
    <w:name w:val="annotation subject"/>
    <w:basedOn w:val="CommentText"/>
    <w:next w:val="CommentText"/>
    <w:link w:val="CommentSubjectChar"/>
    <w:rsid w:val="00927750"/>
    <w:rPr>
      <w:b/>
      <w:bCs/>
    </w:rPr>
  </w:style>
  <w:style w:type="character" w:customStyle="1" w:styleId="CommentSubjectChar">
    <w:name w:val="Comment Subject Char"/>
    <w:basedOn w:val="CommentTextChar"/>
    <w:link w:val="CommentSubject"/>
    <w:rsid w:val="00927750"/>
    <w:rPr>
      <w:b/>
      <w:bCs/>
      <w:sz w:val="20"/>
      <w:szCs w:val="20"/>
    </w:rPr>
  </w:style>
  <w:style w:type="character" w:styleId="HTMLCite">
    <w:name w:val="HTML Cite"/>
    <w:basedOn w:val="DefaultParagraphFont"/>
    <w:uiPriority w:val="99"/>
    <w:semiHidden/>
    <w:unhideWhenUsed/>
    <w:rsid w:val="004B08FD"/>
    <w:rPr>
      <w:i/>
      <w:iCs/>
    </w:rPr>
  </w:style>
  <w:style w:type="character" w:customStyle="1" w:styleId="citationyear">
    <w:name w:val="citation_year"/>
    <w:basedOn w:val="DefaultParagraphFont"/>
    <w:rsid w:val="004B08FD"/>
  </w:style>
  <w:style w:type="character" w:customStyle="1" w:styleId="citationvolume">
    <w:name w:val="citation_volume"/>
    <w:basedOn w:val="DefaultParagraphFont"/>
    <w:rsid w:val="004B08FD"/>
  </w:style>
  <w:style w:type="paragraph" w:styleId="Revision">
    <w:name w:val="Revision"/>
    <w:hidden/>
    <w:semiHidden/>
    <w:rsid w:val="00790124"/>
  </w:style>
</w:styles>
</file>

<file path=word/webSettings.xml><?xml version="1.0" encoding="utf-8"?>
<w:webSettings xmlns:r="http://schemas.openxmlformats.org/officeDocument/2006/relationships" xmlns:w="http://schemas.openxmlformats.org/wordprocessingml/2006/main">
  <w:divs>
    <w:div w:id="475681329">
      <w:bodyDiv w:val="1"/>
      <w:marLeft w:val="0"/>
      <w:marRight w:val="0"/>
      <w:marTop w:val="0"/>
      <w:marBottom w:val="0"/>
      <w:divBdr>
        <w:top w:val="none" w:sz="0" w:space="0" w:color="auto"/>
        <w:left w:val="none" w:sz="0" w:space="0" w:color="auto"/>
        <w:bottom w:val="none" w:sz="0" w:space="0" w:color="auto"/>
        <w:right w:val="none" w:sz="0" w:space="0" w:color="auto"/>
      </w:divBdr>
      <w:divsChild>
        <w:div w:id="388308838">
          <w:marLeft w:val="0"/>
          <w:marRight w:val="0"/>
          <w:marTop w:val="0"/>
          <w:marBottom w:val="0"/>
          <w:divBdr>
            <w:top w:val="none" w:sz="0" w:space="0" w:color="auto"/>
            <w:left w:val="none" w:sz="0" w:space="0" w:color="auto"/>
            <w:bottom w:val="none" w:sz="0" w:space="0" w:color="auto"/>
            <w:right w:val="none" w:sz="0" w:space="0" w:color="auto"/>
          </w:divBdr>
          <w:divsChild>
            <w:div w:id="653919890">
              <w:marLeft w:val="0"/>
              <w:marRight w:val="0"/>
              <w:marTop w:val="0"/>
              <w:marBottom w:val="0"/>
              <w:divBdr>
                <w:top w:val="none" w:sz="0" w:space="0" w:color="auto"/>
                <w:left w:val="none" w:sz="0" w:space="0" w:color="auto"/>
                <w:bottom w:val="none" w:sz="0" w:space="0" w:color="auto"/>
                <w:right w:val="none" w:sz="0" w:space="0" w:color="auto"/>
              </w:divBdr>
              <w:divsChild>
                <w:div w:id="5329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239272">
      <w:bodyDiv w:val="1"/>
      <w:marLeft w:val="0"/>
      <w:marRight w:val="0"/>
      <w:marTop w:val="0"/>
      <w:marBottom w:val="0"/>
      <w:divBdr>
        <w:top w:val="none" w:sz="0" w:space="0" w:color="auto"/>
        <w:left w:val="none" w:sz="0" w:space="0" w:color="auto"/>
        <w:bottom w:val="none" w:sz="0" w:space="0" w:color="auto"/>
        <w:right w:val="none" w:sz="0" w:space="0" w:color="auto"/>
      </w:divBdr>
      <w:divsChild>
        <w:div w:id="523203700">
          <w:marLeft w:val="0"/>
          <w:marRight w:val="0"/>
          <w:marTop w:val="0"/>
          <w:marBottom w:val="0"/>
          <w:divBdr>
            <w:top w:val="none" w:sz="0" w:space="0" w:color="auto"/>
            <w:left w:val="none" w:sz="0" w:space="0" w:color="auto"/>
            <w:bottom w:val="none" w:sz="0" w:space="0" w:color="auto"/>
            <w:right w:val="none" w:sz="0" w:space="0" w:color="auto"/>
          </w:divBdr>
        </w:div>
      </w:divsChild>
    </w:div>
    <w:div w:id="854228038">
      <w:bodyDiv w:val="1"/>
      <w:marLeft w:val="0"/>
      <w:marRight w:val="0"/>
      <w:marTop w:val="0"/>
      <w:marBottom w:val="0"/>
      <w:divBdr>
        <w:top w:val="none" w:sz="0" w:space="0" w:color="auto"/>
        <w:left w:val="none" w:sz="0" w:space="0" w:color="auto"/>
        <w:bottom w:val="none" w:sz="0" w:space="0" w:color="auto"/>
        <w:right w:val="none" w:sz="0" w:space="0" w:color="auto"/>
      </w:divBdr>
    </w:div>
    <w:div w:id="918104063">
      <w:bodyDiv w:val="1"/>
      <w:marLeft w:val="0"/>
      <w:marRight w:val="0"/>
      <w:marTop w:val="0"/>
      <w:marBottom w:val="0"/>
      <w:divBdr>
        <w:top w:val="none" w:sz="0" w:space="0" w:color="auto"/>
        <w:left w:val="none" w:sz="0" w:space="0" w:color="auto"/>
        <w:bottom w:val="none" w:sz="0" w:space="0" w:color="auto"/>
        <w:right w:val="none" w:sz="0" w:space="0" w:color="auto"/>
      </w:divBdr>
    </w:div>
    <w:div w:id="1128741211">
      <w:bodyDiv w:val="1"/>
      <w:marLeft w:val="0"/>
      <w:marRight w:val="0"/>
      <w:marTop w:val="0"/>
      <w:marBottom w:val="0"/>
      <w:divBdr>
        <w:top w:val="none" w:sz="0" w:space="0" w:color="auto"/>
        <w:left w:val="none" w:sz="0" w:space="0" w:color="auto"/>
        <w:bottom w:val="none" w:sz="0" w:space="0" w:color="auto"/>
        <w:right w:val="none" w:sz="0" w:space="0" w:color="auto"/>
      </w:divBdr>
    </w:div>
    <w:div w:id="1837115538">
      <w:bodyDiv w:val="1"/>
      <w:marLeft w:val="0"/>
      <w:marRight w:val="0"/>
      <w:marTop w:val="0"/>
      <w:marBottom w:val="0"/>
      <w:divBdr>
        <w:top w:val="none" w:sz="0" w:space="0" w:color="auto"/>
        <w:left w:val="none" w:sz="0" w:space="0" w:color="auto"/>
        <w:bottom w:val="none" w:sz="0" w:space="0" w:color="auto"/>
        <w:right w:val="none" w:sz="0" w:space="0" w:color="auto"/>
      </w:divBdr>
    </w:div>
    <w:div w:id="18373038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pubs.acs.org/doi/abs/10.1021/ja410819x" TargetMode="External"/><Relationship Id="rId21" Type="http://schemas.openxmlformats.org/officeDocument/2006/relationships/hyperlink" Target="http://pubs.acs.org/articlesonrequest/AOR-TugsAwf95q3PncFPvWcd" TargetMode="External"/><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image" Target="media/image2.emf"/><Relationship Id="rId12" Type="http://schemas.openxmlformats.org/officeDocument/2006/relationships/oleObject" Target="embeddings/oleObject1.bin"/><Relationship Id="rId13" Type="http://schemas.openxmlformats.org/officeDocument/2006/relationships/image" Target="media/image3.emf"/><Relationship Id="rId14" Type="http://schemas.openxmlformats.org/officeDocument/2006/relationships/oleObject" Target="embeddings/oleObject2.bin"/><Relationship Id="rId15" Type="http://schemas.openxmlformats.org/officeDocument/2006/relationships/image" Target="media/image4.jpeg"/><Relationship Id="rId16" Type="http://schemas.openxmlformats.org/officeDocument/2006/relationships/image" Target="media/image5.emf"/><Relationship Id="rId17" Type="http://schemas.openxmlformats.org/officeDocument/2006/relationships/oleObject" Target="embeddings/oleObject3.bin"/><Relationship Id="rId18" Type="http://schemas.openxmlformats.org/officeDocument/2006/relationships/hyperlink" Target="http://www.jaffreylab.com" TargetMode="External"/><Relationship Id="rId19" Type="http://schemas.openxmlformats.org/officeDocument/2006/relationships/hyperlink" Target="http://www.lucernatechnologies.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sciencedirect.com/science/article/pii/S1074552115001623" TargetMode="External"/><Relationship Id="rId8" Type="http://schemas.openxmlformats.org/officeDocument/2006/relationships/hyperlink" Target="http://www.lucernatechnolog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2558</Words>
  <Characters>14582</Characters>
  <Application>Microsoft Macintosh Word</Application>
  <DocSecurity>0</DocSecurity>
  <Lines>121</Lines>
  <Paragraphs>29</Paragraphs>
  <ScaleCrop>false</ScaleCrop>
  <HeadingPairs>
    <vt:vector size="2" baseType="variant">
      <vt:variant>
        <vt:lpstr>Title</vt:lpstr>
      </vt:variant>
      <vt:variant>
        <vt:i4>1</vt:i4>
      </vt:variant>
    </vt:vector>
  </HeadingPairs>
  <TitlesOfParts>
    <vt:vector size="1" baseType="lpstr">
      <vt:lpstr/>
    </vt:vector>
  </TitlesOfParts>
  <Company>Cornell</Company>
  <LinksUpToDate>false</LinksUpToDate>
  <CharactersWithSpaces>17907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Wu</dc:creator>
  <cp:lastModifiedBy>Marcy Patrick</cp:lastModifiedBy>
  <cp:revision>2</cp:revision>
  <cp:lastPrinted>2015-06-19T22:15:00Z</cp:lastPrinted>
  <dcterms:created xsi:type="dcterms:W3CDTF">2015-07-06T19:50:00Z</dcterms:created>
  <dcterms:modified xsi:type="dcterms:W3CDTF">2015-07-06T19:50:00Z</dcterms:modified>
</cp:coreProperties>
</file>