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15" w:rsidRPr="00635A7D" w:rsidRDefault="00EE443A" w:rsidP="00CE6415">
      <w:pPr>
        <w:rPr>
          <w:rFonts w:ascii="Courier New" w:hAnsi="Courier New" w:cs="Courier New"/>
          <w:b/>
        </w:rPr>
      </w:pPr>
      <w:bookmarkStart w:id="0" w:name="_GoBack"/>
      <w:bookmarkEnd w:id="0"/>
      <w:r w:rsidRPr="00635A7D">
        <w:rPr>
          <w:rFonts w:ascii="Courier New" w:hAnsi="Courier New" w:cs="Courier New"/>
          <w:b/>
        </w:rPr>
        <w:t>scCRISPR protocol</w:t>
      </w:r>
      <w:r w:rsidR="00635A7D" w:rsidRPr="00635A7D">
        <w:rPr>
          <w:rFonts w:ascii="Courier New" w:hAnsi="Courier New" w:cs="Courier New"/>
          <w:b/>
        </w:rPr>
        <w:t xml:space="preserve"> for NHEJ</w:t>
      </w:r>
    </w:p>
    <w:p w:rsidR="003A5F1F" w:rsidRPr="00635A7D" w:rsidRDefault="003A5F1F" w:rsidP="003A5F1F">
      <w:pPr>
        <w:rPr>
          <w:rFonts w:ascii="Courier New" w:hAnsi="Courier New" w:cs="Courier New"/>
          <w:bCs/>
          <w:color w:val="000000"/>
        </w:rPr>
      </w:pPr>
      <w:r w:rsidRPr="00635A7D">
        <w:rPr>
          <w:rFonts w:ascii="Courier New" w:hAnsi="Courier New" w:cs="Courier New"/>
          <w:bCs/>
          <w:color w:val="000000"/>
        </w:rPr>
        <w:t>Ordering sgRNA oligos:</w:t>
      </w:r>
    </w:p>
    <w:p w:rsidR="003A5F1F" w:rsidRPr="00635A7D" w:rsidRDefault="003A5F1F" w:rsidP="003A5F1F">
      <w:pPr>
        <w:rPr>
          <w:rFonts w:ascii="Courier New" w:hAnsi="Courier New" w:cs="Courier New"/>
          <w:bCs/>
          <w:color w:val="000000"/>
        </w:rPr>
      </w:pPr>
      <w:r w:rsidRPr="00635A7D">
        <w:rPr>
          <w:rFonts w:ascii="Courier New" w:hAnsi="Courier New" w:cs="Courier New"/>
          <w:bCs/>
          <w:color w:val="000000"/>
        </w:rPr>
        <w:t>For 20 bp sgRNA</w:t>
      </w:r>
    </w:p>
    <w:p w:rsidR="003A5F1F" w:rsidRPr="00635A7D" w:rsidRDefault="003A5F1F" w:rsidP="003A5F1F">
      <w:pPr>
        <w:rPr>
          <w:rFonts w:ascii="Courier New" w:hAnsi="Courier New" w:cs="Courier New"/>
          <w:bCs/>
        </w:rPr>
      </w:pPr>
      <w:r w:rsidRPr="00635A7D">
        <w:rPr>
          <w:rFonts w:ascii="Courier New" w:hAnsi="Courier New" w:cs="Courier New"/>
          <w:bCs/>
          <w:color w:val="000000"/>
        </w:rPr>
        <w:t>TGGAAAGGACGAAACACC</w:t>
      </w:r>
      <w:r w:rsidRPr="00635A7D">
        <w:rPr>
          <w:rFonts w:ascii="Courier New" w:hAnsi="Courier New" w:cs="Courier New"/>
          <w:color w:val="7030A0"/>
        </w:rPr>
        <w:t>GN19</w:t>
      </w:r>
      <w:r w:rsidRPr="00635A7D">
        <w:rPr>
          <w:rFonts w:ascii="Courier New" w:hAnsi="Courier New" w:cs="Courier New"/>
          <w:bCs/>
        </w:rPr>
        <w:t>GTTTAAGAGCTATGCTGGAAAC</w:t>
      </w:r>
    </w:p>
    <w:p w:rsidR="003A5F1F" w:rsidRPr="00635A7D" w:rsidRDefault="003A5F1F" w:rsidP="003A5F1F">
      <w:pPr>
        <w:rPr>
          <w:rFonts w:ascii="Courier New" w:hAnsi="Courier New" w:cs="Courier New"/>
          <w:bCs/>
          <w:color w:val="000000"/>
        </w:rPr>
      </w:pPr>
      <w:r w:rsidRPr="00635A7D">
        <w:rPr>
          <w:rFonts w:ascii="Courier New" w:hAnsi="Courier New" w:cs="Courier New"/>
          <w:bCs/>
          <w:color w:val="000000"/>
        </w:rPr>
        <w:t>For 21 bp sgRNA</w:t>
      </w:r>
    </w:p>
    <w:p w:rsidR="003A5F1F" w:rsidRPr="00635A7D" w:rsidRDefault="003A5F1F" w:rsidP="003A5F1F">
      <w:pPr>
        <w:rPr>
          <w:rFonts w:ascii="Courier New" w:hAnsi="Courier New" w:cs="Courier New"/>
          <w:bCs/>
        </w:rPr>
      </w:pPr>
      <w:r w:rsidRPr="00635A7D">
        <w:rPr>
          <w:rFonts w:ascii="Courier New" w:hAnsi="Courier New" w:cs="Courier New"/>
          <w:bCs/>
          <w:color w:val="000000"/>
        </w:rPr>
        <w:t>GGAAAGGACGAAACACC</w:t>
      </w:r>
      <w:r w:rsidRPr="00635A7D">
        <w:rPr>
          <w:rFonts w:ascii="Courier New" w:hAnsi="Courier New" w:cs="Courier New"/>
          <w:color w:val="7030A0"/>
        </w:rPr>
        <w:t>GN20</w:t>
      </w:r>
      <w:r w:rsidRPr="00635A7D">
        <w:rPr>
          <w:rFonts w:ascii="Courier New" w:hAnsi="Courier New" w:cs="Courier New"/>
          <w:bCs/>
        </w:rPr>
        <w:t>GTTTAAGAGCTATGCTGGAAAC</w:t>
      </w:r>
    </w:p>
    <w:p w:rsidR="003A5F1F" w:rsidRPr="00635A7D" w:rsidRDefault="003A5F1F" w:rsidP="003A5F1F">
      <w:pPr>
        <w:rPr>
          <w:rFonts w:ascii="Courier New" w:hAnsi="Courier New" w:cs="Courier New"/>
          <w:bCs/>
          <w:color w:val="000000"/>
        </w:rPr>
      </w:pPr>
      <w:r w:rsidRPr="00635A7D">
        <w:rPr>
          <w:rFonts w:ascii="Courier New" w:hAnsi="Courier New" w:cs="Courier New"/>
          <w:bCs/>
          <w:color w:val="000000"/>
        </w:rPr>
        <w:t>For 19 bp sgRNA</w:t>
      </w:r>
    </w:p>
    <w:p w:rsidR="003A5F1F" w:rsidRPr="00635A7D" w:rsidRDefault="003A5F1F" w:rsidP="003A5F1F">
      <w:pPr>
        <w:rPr>
          <w:rFonts w:ascii="Courier New" w:hAnsi="Courier New" w:cs="Courier New"/>
          <w:bCs/>
        </w:rPr>
      </w:pPr>
      <w:r w:rsidRPr="00635A7D">
        <w:rPr>
          <w:rFonts w:ascii="Courier New" w:hAnsi="Courier New" w:cs="Courier New"/>
          <w:bCs/>
          <w:color w:val="000000"/>
        </w:rPr>
        <w:t>TGGAAAGGACGAAACACC</w:t>
      </w:r>
      <w:r w:rsidRPr="00635A7D">
        <w:rPr>
          <w:rFonts w:ascii="Courier New" w:hAnsi="Courier New" w:cs="Courier New"/>
          <w:color w:val="7030A0"/>
        </w:rPr>
        <w:t>GN18</w:t>
      </w:r>
      <w:r w:rsidRPr="00635A7D">
        <w:rPr>
          <w:rFonts w:ascii="Courier New" w:hAnsi="Courier New" w:cs="Courier New"/>
          <w:bCs/>
        </w:rPr>
        <w:t>GTTTAAGAGCTATGCTGGAAACA</w:t>
      </w:r>
    </w:p>
    <w:p w:rsidR="003A5F1F" w:rsidRPr="00635A7D" w:rsidRDefault="003A5F1F" w:rsidP="00CE6415">
      <w:pPr>
        <w:rPr>
          <w:rFonts w:ascii="Courier New" w:hAnsi="Courier New" w:cs="Courier New"/>
          <w:bCs/>
          <w:color w:val="FF0000"/>
        </w:rPr>
      </w:pPr>
    </w:p>
    <w:p w:rsidR="00683F88" w:rsidRPr="00635A7D" w:rsidRDefault="003A5F1F" w:rsidP="00CE6415">
      <w:pPr>
        <w:rPr>
          <w:rFonts w:ascii="Courier New" w:hAnsi="Courier New" w:cs="Courier New"/>
          <w:bCs/>
        </w:rPr>
      </w:pPr>
      <w:r w:rsidRPr="00635A7D">
        <w:rPr>
          <w:rFonts w:ascii="Courier New" w:hAnsi="Courier New" w:cs="Courier New"/>
          <w:bCs/>
        </w:rPr>
        <w:t>Amplifying oligos</w:t>
      </w:r>
    </w:p>
    <w:p w:rsidR="003A5F1F" w:rsidRPr="00635A7D" w:rsidRDefault="00683F88" w:rsidP="00CE6415">
      <w:pPr>
        <w:rPr>
          <w:rFonts w:ascii="Courier New" w:hAnsi="Courier New" w:cs="Courier New"/>
          <w:bCs/>
        </w:rPr>
      </w:pPr>
      <w:r w:rsidRPr="00635A7D">
        <w:rPr>
          <w:rFonts w:ascii="Courier New" w:hAnsi="Courier New" w:cs="Courier New"/>
          <w:bCs/>
        </w:rPr>
        <w:t>Note that we use Onetaq since it is the cheapest polymerase, but other polymerases should work as well. Also note that this protocol includes three successive PCR steps (with no purification in between). scCRISPR also works with product of the first or second PCR (make sure to perform 35 cycles of the final PCR step whichever it is), but for maximal efficiency we recommend the protocol below.</w:t>
      </w:r>
    </w:p>
    <w:p w:rsidR="00CE6415" w:rsidRPr="00635A7D" w:rsidRDefault="00CE6415" w:rsidP="00CE6415">
      <w:pPr>
        <w:rPr>
          <w:rFonts w:ascii="Courier New" w:hAnsi="Courier New" w:cs="Courier New"/>
          <w:bCs/>
        </w:rPr>
      </w:pPr>
      <w:r w:rsidRPr="00635A7D">
        <w:rPr>
          <w:rFonts w:ascii="Courier New" w:hAnsi="Courier New" w:cs="Courier New"/>
          <w:bCs/>
        </w:rPr>
        <w:t>PCR1</w:t>
      </w:r>
      <w:r w:rsidRPr="00635A7D">
        <w:rPr>
          <w:rFonts w:ascii="Courier New" w:hAnsi="Courier New" w:cs="Courier New"/>
        </w:rPr>
        <w:t xml:space="preserve"> for 60 bp oligos</w:t>
      </w:r>
      <w:r w:rsidR="00F13C1F" w:rsidRPr="00635A7D">
        <w:rPr>
          <w:rFonts w:ascii="Courier New" w:hAnsi="Courier New" w:cs="Courier New"/>
        </w:rPr>
        <w:t xml:space="preserve"> (Onetaq, Ta=60 degrees, 10</w:t>
      </w:r>
      <w:r w:rsidR="003A5F1F" w:rsidRPr="00635A7D">
        <w:rPr>
          <w:rFonts w:ascii="Courier New" w:hAnsi="Courier New" w:cs="Courier New"/>
        </w:rPr>
        <w:t xml:space="preserve"> cycles</w:t>
      </w:r>
      <w:r w:rsidR="00F13C1F" w:rsidRPr="00635A7D">
        <w:rPr>
          <w:rFonts w:ascii="Courier New" w:hAnsi="Courier New" w:cs="Courier New"/>
        </w:rPr>
        <w:t xml:space="preserve"> with both primer sets</w:t>
      </w:r>
      <w:r w:rsidR="008958F3" w:rsidRPr="00635A7D">
        <w:rPr>
          <w:rFonts w:ascii="Courier New" w:hAnsi="Courier New" w:cs="Courier New"/>
        </w:rPr>
        <w:t>, typically 20 uL reaction</w:t>
      </w:r>
      <w:r w:rsidR="003A5F1F" w:rsidRPr="00635A7D">
        <w:rPr>
          <w:rFonts w:ascii="Courier New" w:hAnsi="Courier New" w:cs="Courier New"/>
        </w:rPr>
        <w:t>)</w:t>
      </w:r>
      <w:r w:rsidR="000A4666" w:rsidRPr="00635A7D">
        <w:rPr>
          <w:rFonts w:ascii="Courier New" w:hAnsi="Courier New" w:cs="Courier New"/>
        </w:rPr>
        <w:t>—</w:t>
      </w:r>
      <w:r w:rsidR="00F13C1F" w:rsidRPr="00635A7D">
        <w:rPr>
          <w:rFonts w:ascii="Courier New" w:hAnsi="Courier New" w:cs="Courier New"/>
        </w:rPr>
        <w:t>293</w:t>
      </w:r>
      <w:r w:rsidR="000A4666" w:rsidRPr="00635A7D">
        <w:rPr>
          <w:rFonts w:ascii="Courier New" w:hAnsi="Courier New" w:cs="Courier New"/>
        </w:rPr>
        <w:t xml:space="preserve"> bp product</w:t>
      </w:r>
    </w:p>
    <w:p w:rsidR="00CE6415" w:rsidRPr="00635A7D" w:rsidRDefault="00683F88" w:rsidP="00CE6415">
      <w:pPr>
        <w:rPr>
          <w:rFonts w:ascii="Courier New" w:hAnsi="Courier New" w:cs="Courier New"/>
        </w:rPr>
      </w:pPr>
      <w:r w:rsidRPr="00635A7D">
        <w:rPr>
          <w:rFonts w:ascii="Courier New" w:hAnsi="Courier New" w:cs="Courier New"/>
        </w:rPr>
        <w:t>sgRNA_HDRstep1_fw</w:t>
      </w:r>
      <w:r w:rsidR="00CE6415" w:rsidRPr="00635A7D">
        <w:rPr>
          <w:rFonts w:ascii="Courier New" w:hAnsi="Courier New" w:cs="Courier New"/>
        </w:rPr>
        <w:tab/>
      </w:r>
      <w:r w:rsidR="00CE6415" w:rsidRPr="00635A7D">
        <w:rPr>
          <w:rFonts w:ascii="Courier New" w:hAnsi="Courier New" w:cs="Courier New"/>
          <w:bCs/>
          <w:color w:val="000000"/>
        </w:rPr>
        <w:t>TGTTTTAAAATGGACTATCATATGCTTACCGTAACTTGAAAGTATTTCGATTTCTTGGCTTTATATATCTTGTGGAAAGGACGAAACACC</w:t>
      </w:r>
    </w:p>
    <w:p w:rsidR="00CE6415" w:rsidRPr="00635A7D" w:rsidRDefault="00683F88" w:rsidP="00CE6415">
      <w:pPr>
        <w:rPr>
          <w:rFonts w:ascii="Courier New" w:hAnsi="Courier New" w:cs="Courier New"/>
          <w:bCs/>
        </w:rPr>
      </w:pPr>
      <w:r w:rsidRPr="00635A7D">
        <w:rPr>
          <w:rFonts w:ascii="Courier New" w:hAnsi="Courier New" w:cs="Courier New"/>
        </w:rPr>
        <w:t>sgRNA_HDRstep1_rv</w:t>
      </w:r>
      <w:r w:rsidR="00CE6415" w:rsidRPr="00635A7D">
        <w:rPr>
          <w:rFonts w:ascii="Courier New" w:hAnsi="Courier New" w:cs="Courier New"/>
          <w:bCs/>
        </w:rPr>
        <w:tab/>
        <w:t>GTTGATAACGGACTAGCCTTATTTAAACTTGCTATGCTGTTTCCAGCATAGCTCTTAAAC</w:t>
      </w:r>
    </w:p>
    <w:p w:rsidR="00CE6415" w:rsidRPr="00635A7D" w:rsidRDefault="00683F88" w:rsidP="00CE6415">
      <w:pPr>
        <w:rPr>
          <w:rFonts w:ascii="Courier New" w:hAnsi="Courier New" w:cs="Courier New"/>
        </w:rPr>
      </w:pPr>
      <w:r w:rsidRPr="00635A7D">
        <w:rPr>
          <w:rFonts w:ascii="Courier New" w:hAnsi="Courier New" w:cs="Courier New"/>
        </w:rPr>
        <w:t>sgRNA_HDRstep2_fw</w:t>
      </w:r>
      <w:r w:rsidR="00CE6415" w:rsidRPr="00635A7D">
        <w:rPr>
          <w:rFonts w:ascii="Courier New" w:hAnsi="Courier New" w:cs="Courier New"/>
        </w:rPr>
        <w:tab/>
        <w:t>GTACAAAATACGTGACGTAGAAAGTAATAATTTCTTGGGTAGTTTGCAGTTTTAAAATTATGTTTTAAAATGGACTATCATATGCTTACC</w:t>
      </w:r>
    </w:p>
    <w:p w:rsidR="00CE6415" w:rsidRPr="00635A7D" w:rsidRDefault="00683F88" w:rsidP="00CE6415">
      <w:pPr>
        <w:rPr>
          <w:rFonts w:ascii="Courier New" w:hAnsi="Courier New" w:cs="Courier New"/>
          <w:bCs/>
          <w:color w:val="000000"/>
        </w:rPr>
      </w:pPr>
      <w:r w:rsidRPr="00635A7D">
        <w:rPr>
          <w:rFonts w:ascii="Courier New" w:hAnsi="Courier New" w:cs="Courier New"/>
        </w:rPr>
        <w:t>sgRNA_HDRstep2_rv</w:t>
      </w:r>
      <w:r w:rsidR="00CE6415" w:rsidRPr="00635A7D">
        <w:rPr>
          <w:rFonts w:ascii="Courier New" w:hAnsi="Courier New" w:cs="Courier New"/>
          <w:bCs/>
          <w:color w:val="000000"/>
        </w:rPr>
        <w:tab/>
        <w:t>ATTTTAACTTGCTATTTCTAGCTCTAAAACAAAAAAGCACCGACTCGGTGCCACTTTTTCAAGTTGATAACGGACTAGCCTTATTTAAAC</w:t>
      </w:r>
    </w:p>
    <w:p w:rsidR="00F13C1F" w:rsidRPr="00635A7D" w:rsidRDefault="00F13C1F" w:rsidP="00F13C1F">
      <w:pPr>
        <w:jc w:val="both"/>
        <w:rPr>
          <w:rFonts w:ascii="Courier New" w:hAnsi="Courier New" w:cs="Courier New"/>
        </w:rPr>
      </w:pPr>
      <w:r w:rsidRPr="00635A7D">
        <w:rPr>
          <w:rFonts w:ascii="Courier New" w:hAnsi="Courier New" w:cs="Courier New"/>
        </w:rPr>
        <w:t>2X Onetaq master mix with standard buffer: 50%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20 uM 60 bp oligo: 2.5%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lastRenderedPageBreak/>
        <w:t>10 uM mix</w:t>
      </w:r>
      <w:r w:rsidR="008958F3" w:rsidRPr="00635A7D">
        <w:rPr>
          <w:rFonts w:ascii="Courier New" w:hAnsi="Courier New" w:cs="Courier New"/>
        </w:rPr>
        <w:t xml:space="preserve"> </w:t>
      </w:r>
      <w:r w:rsidRPr="00635A7D">
        <w:rPr>
          <w:rFonts w:ascii="Courier New" w:hAnsi="Courier New" w:cs="Courier New"/>
        </w:rPr>
        <w:t xml:space="preserve">of </w:t>
      </w:r>
      <w:r w:rsidR="00635A7D" w:rsidRPr="00635A7D">
        <w:rPr>
          <w:rFonts w:ascii="Courier New" w:hAnsi="Courier New" w:cs="Courier New"/>
        </w:rPr>
        <w:t>sgRNA_HDRstep1_fw</w:t>
      </w:r>
      <w:r w:rsidRPr="00635A7D">
        <w:rPr>
          <w:rFonts w:ascii="Courier New" w:hAnsi="Courier New" w:cs="Courier New"/>
        </w:rPr>
        <w:t xml:space="preserve"> and </w:t>
      </w:r>
      <w:r w:rsidR="00635A7D" w:rsidRPr="00635A7D">
        <w:rPr>
          <w:rFonts w:ascii="Courier New" w:hAnsi="Courier New" w:cs="Courier New"/>
        </w:rPr>
        <w:t>sgRNA_HDRstep1_rv</w:t>
      </w:r>
      <w:r w:rsidRPr="00635A7D">
        <w:rPr>
          <w:rFonts w:ascii="Courier New" w:hAnsi="Courier New" w:cs="Courier New"/>
        </w:rPr>
        <w:t>: 5%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 xml:space="preserve">10 uM mix of </w:t>
      </w:r>
      <w:r w:rsidR="00635A7D" w:rsidRPr="00635A7D">
        <w:rPr>
          <w:rFonts w:ascii="Courier New" w:hAnsi="Courier New" w:cs="Courier New"/>
        </w:rPr>
        <w:t>sgRNA_HDRstep2_fw</w:t>
      </w:r>
      <w:r w:rsidRPr="00635A7D">
        <w:rPr>
          <w:rFonts w:ascii="Courier New" w:hAnsi="Courier New" w:cs="Courier New"/>
        </w:rPr>
        <w:t xml:space="preserve"> and </w:t>
      </w:r>
      <w:r w:rsidR="00635A7D" w:rsidRPr="00635A7D">
        <w:rPr>
          <w:rFonts w:ascii="Courier New" w:hAnsi="Courier New" w:cs="Courier New"/>
        </w:rPr>
        <w:t>sgRNA_HDRstep2_rv</w:t>
      </w:r>
      <w:r w:rsidRPr="00635A7D">
        <w:rPr>
          <w:rFonts w:ascii="Courier New" w:hAnsi="Courier New" w:cs="Courier New"/>
        </w:rPr>
        <w:t>: 5%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dH2O: 37.5% of reaction volume</w:t>
      </w:r>
    </w:p>
    <w:p w:rsidR="00F13C1F" w:rsidRPr="00635A7D" w:rsidRDefault="00F13C1F" w:rsidP="00CE6415">
      <w:pPr>
        <w:rPr>
          <w:rFonts w:ascii="Courier New" w:hAnsi="Courier New" w:cs="Courier New"/>
          <w:bCs/>
          <w:color w:val="000000"/>
        </w:rPr>
      </w:pPr>
    </w:p>
    <w:p w:rsidR="00CE6415" w:rsidRPr="00635A7D" w:rsidRDefault="00CE6415" w:rsidP="00CE6415">
      <w:pPr>
        <w:rPr>
          <w:rFonts w:ascii="Courier New" w:hAnsi="Courier New" w:cs="Courier New"/>
        </w:rPr>
      </w:pPr>
    </w:p>
    <w:p w:rsidR="00CE6415" w:rsidRPr="00635A7D" w:rsidRDefault="00F13C1F" w:rsidP="00CE6415">
      <w:pPr>
        <w:rPr>
          <w:rFonts w:ascii="Courier New" w:hAnsi="Courier New" w:cs="Courier New"/>
        </w:rPr>
      </w:pPr>
      <w:r w:rsidRPr="00635A7D">
        <w:rPr>
          <w:rFonts w:ascii="Courier New" w:hAnsi="Courier New" w:cs="Courier New"/>
        </w:rPr>
        <w:t>PCR2</w:t>
      </w:r>
      <w:r w:rsidR="00CE6415" w:rsidRPr="00635A7D">
        <w:rPr>
          <w:rFonts w:ascii="Courier New" w:hAnsi="Courier New" w:cs="Courier New"/>
        </w:rPr>
        <w:t xml:space="preserve"> for 60 bp oligos</w:t>
      </w:r>
      <w:r w:rsidR="003A5F1F" w:rsidRPr="00635A7D">
        <w:rPr>
          <w:rFonts w:ascii="Courier New" w:hAnsi="Courier New" w:cs="Courier New"/>
        </w:rPr>
        <w:t xml:space="preserve"> (Onetaq, Ta=60 degrees, 10 cycles</w:t>
      </w:r>
      <w:r w:rsidR="008958F3" w:rsidRPr="00635A7D">
        <w:rPr>
          <w:rFonts w:ascii="Courier New" w:hAnsi="Courier New" w:cs="Courier New"/>
        </w:rPr>
        <w:t>, typically 20 uL reaction</w:t>
      </w:r>
      <w:r w:rsidR="003A5F1F" w:rsidRPr="00635A7D">
        <w:rPr>
          <w:rFonts w:ascii="Courier New" w:hAnsi="Courier New" w:cs="Courier New"/>
        </w:rPr>
        <w:t>)</w:t>
      </w:r>
      <w:r w:rsidRPr="00635A7D">
        <w:rPr>
          <w:rFonts w:ascii="Courier New" w:hAnsi="Courier New" w:cs="Courier New"/>
        </w:rPr>
        <w:t>—379 bp product</w:t>
      </w:r>
    </w:p>
    <w:p w:rsidR="00CE6415" w:rsidRPr="00635A7D" w:rsidRDefault="00683F88" w:rsidP="00CE6415">
      <w:pPr>
        <w:rPr>
          <w:rFonts w:ascii="Courier New" w:hAnsi="Courier New" w:cs="Courier New"/>
        </w:rPr>
      </w:pPr>
      <w:r w:rsidRPr="00635A7D">
        <w:rPr>
          <w:rFonts w:ascii="Courier New" w:hAnsi="Courier New" w:cs="Courier New"/>
        </w:rPr>
        <w:t>sgRNA_HDRstep3_fw</w:t>
      </w:r>
      <w:r w:rsidR="00CE6415" w:rsidRPr="00635A7D">
        <w:rPr>
          <w:rFonts w:ascii="Courier New" w:hAnsi="Courier New" w:cs="Courier New"/>
        </w:rPr>
        <w:tab/>
        <w:t>CGATACAAGGCTGTTAGAGAGATAATTAGAATTAATTTGACTGTAAACACAAAGATATTAGTACAAAATACGTGACGTAGAAAGTAATAA</w:t>
      </w:r>
    </w:p>
    <w:p w:rsidR="00CE6415" w:rsidRPr="00635A7D" w:rsidRDefault="00683F88" w:rsidP="00CE6415">
      <w:pPr>
        <w:rPr>
          <w:rFonts w:ascii="Courier New" w:hAnsi="Courier New" w:cs="Courier New"/>
          <w:bCs/>
          <w:color w:val="000000"/>
        </w:rPr>
      </w:pPr>
      <w:r w:rsidRPr="00635A7D">
        <w:rPr>
          <w:rFonts w:ascii="Courier New" w:hAnsi="Courier New" w:cs="Courier New"/>
        </w:rPr>
        <w:t>sgRNA_HDRstep3_rv</w:t>
      </w:r>
      <w:r w:rsidR="00A00281" w:rsidRPr="00635A7D">
        <w:rPr>
          <w:rFonts w:ascii="Courier New" w:hAnsi="Courier New" w:cs="Courier New"/>
        </w:rPr>
        <w:tab/>
      </w:r>
      <w:r w:rsidR="00A00281" w:rsidRPr="00635A7D">
        <w:rPr>
          <w:rFonts w:ascii="Courier New" w:hAnsi="Courier New" w:cs="Courier New"/>
          <w:color w:val="000000"/>
        </w:rPr>
        <w:t>TCAATGTATCTTATCATGTCTGCTCGA</w:t>
      </w:r>
      <w:r w:rsidR="00A00281" w:rsidRPr="00635A7D">
        <w:rPr>
          <w:rFonts w:ascii="Courier New" w:hAnsi="Courier New" w:cs="Courier New"/>
          <w:bCs/>
          <w:color w:val="000000"/>
        </w:rPr>
        <w:t>TTTTAACTTGCTATTTCTAGCTCTAAAACAAAA</w:t>
      </w:r>
    </w:p>
    <w:p w:rsidR="00F13C1F" w:rsidRPr="00635A7D" w:rsidRDefault="00F13C1F" w:rsidP="00F13C1F">
      <w:pPr>
        <w:jc w:val="both"/>
        <w:rPr>
          <w:rFonts w:ascii="Courier New" w:hAnsi="Courier New" w:cs="Courier New"/>
        </w:rPr>
      </w:pPr>
      <w:r w:rsidRPr="00635A7D">
        <w:rPr>
          <w:rFonts w:ascii="Courier New" w:hAnsi="Courier New" w:cs="Courier New"/>
        </w:rPr>
        <w:t>2X Onetaq master mix with standard buffer: 50%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Unpurified product of PCR1: 5%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 xml:space="preserve">10 uM mix of </w:t>
      </w:r>
      <w:r w:rsidR="00635A7D" w:rsidRPr="00635A7D">
        <w:rPr>
          <w:rFonts w:ascii="Courier New" w:hAnsi="Courier New" w:cs="Courier New"/>
        </w:rPr>
        <w:t>sgRNA_HDRstep3_fw</w:t>
      </w:r>
      <w:r w:rsidRPr="00635A7D">
        <w:rPr>
          <w:rFonts w:ascii="Courier New" w:hAnsi="Courier New" w:cs="Courier New"/>
        </w:rPr>
        <w:t xml:space="preserve"> and </w:t>
      </w:r>
      <w:r w:rsidR="00635A7D" w:rsidRPr="00635A7D">
        <w:rPr>
          <w:rFonts w:ascii="Courier New" w:hAnsi="Courier New" w:cs="Courier New"/>
        </w:rPr>
        <w:t>sgRNA_HDRstep3_rv</w:t>
      </w:r>
      <w:r w:rsidRPr="00635A7D">
        <w:rPr>
          <w:rFonts w:ascii="Courier New" w:hAnsi="Courier New" w:cs="Courier New"/>
        </w:rPr>
        <w:t>: 5%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dH2O: 40% of reaction volume</w:t>
      </w:r>
    </w:p>
    <w:p w:rsidR="00CE6415" w:rsidRPr="00635A7D" w:rsidRDefault="00CE6415" w:rsidP="00CE6415">
      <w:pPr>
        <w:rPr>
          <w:rFonts w:ascii="Courier New" w:hAnsi="Courier New" w:cs="Courier New"/>
        </w:rPr>
      </w:pPr>
    </w:p>
    <w:p w:rsidR="00CE6415" w:rsidRPr="00635A7D" w:rsidRDefault="008958F3" w:rsidP="00CE6415">
      <w:pPr>
        <w:rPr>
          <w:rFonts w:ascii="Courier New" w:hAnsi="Courier New" w:cs="Courier New"/>
        </w:rPr>
      </w:pPr>
      <w:r w:rsidRPr="00635A7D">
        <w:rPr>
          <w:rFonts w:ascii="Courier New" w:hAnsi="Courier New" w:cs="Courier New"/>
        </w:rPr>
        <w:t>PCR3</w:t>
      </w:r>
      <w:r w:rsidR="00CE6415" w:rsidRPr="00635A7D">
        <w:rPr>
          <w:rFonts w:ascii="Courier New" w:hAnsi="Courier New" w:cs="Courier New"/>
        </w:rPr>
        <w:t xml:space="preserve"> for 60 bp oligos</w:t>
      </w:r>
      <w:r w:rsidR="003A5F1F" w:rsidRPr="00635A7D">
        <w:rPr>
          <w:rFonts w:ascii="Courier New" w:hAnsi="Courier New" w:cs="Courier New"/>
        </w:rPr>
        <w:t xml:space="preserve"> (Onetaq, Ta=60 degrees, 35 cycles</w:t>
      </w:r>
      <w:r w:rsidRPr="00635A7D">
        <w:rPr>
          <w:rFonts w:ascii="Courier New" w:hAnsi="Courier New" w:cs="Courier New"/>
        </w:rPr>
        <w:t>, typically &gt;100 uL reaction volume</w:t>
      </w:r>
      <w:r w:rsidR="003A5F1F" w:rsidRPr="00635A7D">
        <w:rPr>
          <w:rFonts w:ascii="Courier New" w:hAnsi="Courier New" w:cs="Courier New"/>
        </w:rPr>
        <w:t>)</w:t>
      </w:r>
      <w:r w:rsidR="000A4666" w:rsidRPr="00635A7D">
        <w:rPr>
          <w:rFonts w:ascii="Courier New" w:hAnsi="Courier New" w:cs="Courier New"/>
        </w:rPr>
        <w:t>—415 bp product</w:t>
      </w:r>
    </w:p>
    <w:p w:rsidR="00CE6415" w:rsidRPr="00635A7D" w:rsidRDefault="00683F88" w:rsidP="00CE6415">
      <w:pPr>
        <w:rPr>
          <w:rFonts w:ascii="Courier New" w:hAnsi="Courier New" w:cs="Courier New"/>
        </w:rPr>
      </w:pPr>
      <w:r w:rsidRPr="00635A7D">
        <w:rPr>
          <w:rFonts w:ascii="Courier New" w:hAnsi="Courier New" w:cs="Courier New"/>
        </w:rPr>
        <w:t>sgRNA_HDRstep4_fw</w:t>
      </w:r>
      <w:r w:rsidR="00CE6415" w:rsidRPr="00635A7D">
        <w:rPr>
          <w:rFonts w:ascii="Courier New" w:hAnsi="Courier New" w:cs="Courier New"/>
        </w:rPr>
        <w:tab/>
        <w:t>GGCCTATTTCCCATGATTCCTTCATATTTGCATATACGATACAAGGCTGTTAGAGAGATA</w:t>
      </w:r>
    </w:p>
    <w:p w:rsidR="003A5F1F" w:rsidRPr="00635A7D" w:rsidRDefault="00683F88" w:rsidP="003A5F1F">
      <w:pPr>
        <w:rPr>
          <w:rFonts w:ascii="Courier New" w:hAnsi="Courier New" w:cs="Courier New"/>
          <w:bCs/>
          <w:color w:val="FF0000"/>
        </w:rPr>
      </w:pPr>
      <w:r w:rsidRPr="00635A7D">
        <w:rPr>
          <w:rFonts w:ascii="Courier New" w:hAnsi="Courier New" w:cs="Courier New"/>
        </w:rPr>
        <w:t>sgRNA_HDRstep4_rv</w:t>
      </w:r>
      <w:r w:rsidR="00CE6415" w:rsidRPr="00635A7D">
        <w:rPr>
          <w:rFonts w:ascii="Courier New" w:hAnsi="Courier New" w:cs="Courier New"/>
          <w:color w:val="000000"/>
        </w:rPr>
        <w:tab/>
        <w:t>TCAATGTATCTTATCATGTCTGCTCGA</w:t>
      </w:r>
      <w:r w:rsidR="003A5F1F" w:rsidRPr="00635A7D">
        <w:rPr>
          <w:rFonts w:ascii="Courier New" w:hAnsi="Courier New" w:cs="Courier New"/>
          <w:bCs/>
          <w:color w:val="FF0000"/>
        </w:rPr>
        <w:t xml:space="preserve"> </w:t>
      </w:r>
    </w:p>
    <w:p w:rsidR="00F13C1F" w:rsidRPr="00635A7D" w:rsidRDefault="00F13C1F" w:rsidP="00F13C1F">
      <w:pPr>
        <w:jc w:val="both"/>
        <w:rPr>
          <w:rFonts w:ascii="Courier New" w:hAnsi="Courier New" w:cs="Courier New"/>
        </w:rPr>
      </w:pPr>
      <w:r w:rsidRPr="00635A7D">
        <w:rPr>
          <w:rFonts w:ascii="Courier New" w:hAnsi="Courier New" w:cs="Courier New"/>
        </w:rPr>
        <w:t>2X Onetaq master mix with standard buffer: 50%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Unpurified product of PCR1: 5%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10 uM mix</w:t>
      </w:r>
      <w:r w:rsidR="008958F3" w:rsidRPr="00635A7D">
        <w:rPr>
          <w:rFonts w:ascii="Courier New" w:hAnsi="Courier New" w:cs="Courier New"/>
        </w:rPr>
        <w:t xml:space="preserve"> </w:t>
      </w:r>
      <w:r w:rsidRPr="00635A7D">
        <w:rPr>
          <w:rFonts w:ascii="Courier New" w:hAnsi="Courier New" w:cs="Courier New"/>
        </w:rPr>
        <w:t xml:space="preserve">of </w:t>
      </w:r>
      <w:r w:rsidR="00635A7D" w:rsidRPr="00635A7D">
        <w:rPr>
          <w:rFonts w:ascii="Courier New" w:hAnsi="Courier New" w:cs="Courier New"/>
        </w:rPr>
        <w:t>sgRNA_HDRstep4_fw</w:t>
      </w:r>
      <w:r w:rsidRPr="00635A7D">
        <w:rPr>
          <w:rFonts w:ascii="Courier New" w:hAnsi="Courier New" w:cs="Courier New"/>
        </w:rPr>
        <w:t xml:space="preserve"> and </w:t>
      </w:r>
      <w:r w:rsidR="00635A7D" w:rsidRPr="00635A7D">
        <w:rPr>
          <w:rFonts w:ascii="Courier New" w:hAnsi="Courier New" w:cs="Courier New"/>
        </w:rPr>
        <w:t>sgRNA_HDRstep4_rv</w:t>
      </w:r>
      <w:r w:rsidRPr="00635A7D">
        <w:rPr>
          <w:rFonts w:ascii="Courier New" w:hAnsi="Courier New" w:cs="Courier New"/>
        </w:rPr>
        <w:t>: 5%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dH2O: 40% of reaction volume</w:t>
      </w:r>
    </w:p>
    <w:p w:rsidR="00F13C1F" w:rsidRPr="00635A7D" w:rsidRDefault="00F13C1F" w:rsidP="00F13C1F">
      <w:pPr>
        <w:jc w:val="both"/>
        <w:rPr>
          <w:rFonts w:ascii="Courier New" w:hAnsi="Courier New" w:cs="Courier New"/>
        </w:rPr>
      </w:pPr>
      <w:r w:rsidRPr="00635A7D">
        <w:rPr>
          <w:rFonts w:ascii="Courier New" w:hAnsi="Courier New" w:cs="Courier New"/>
        </w:rPr>
        <w:t>Note that this PCR is 35 cycles!</w:t>
      </w:r>
    </w:p>
    <w:p w:rsidR="003A5F1F" w:rsidRPr="00635A7D" w:rsidRDefault="003A5F1F" w:rsidP="003A5F1F">
      <w:pPr>
        <w:rPr>
          <w:rFonts w:ascii="Courier New" w:hAnsi="Courier New" w:cs="Courier New"/>
          <w:bCs/>
          <w:color w:val="FF0000"/>
        </w:rPr>
      </w:pPr>
    </w:p>
    <w:p w:rsidR="003A5F1F" w:rsidRPr="00635A7D" w:rsidRDefault="003A5F1F" w:rsidP="003A5F1F">
      <w:pPr>
        <w:rPr>
          <w:rFonts w:ascii="Courier New" w:hAnsi="Courier New" w:cs="Courier New"/>
          <w:bCs/>
        </w:rPr>
      </w:pPr>
      <w:r w:rsidRPr="00635A7D">
        <w:rPr>
          <w:rFonts w:ascii="Courier New" w:hAnsi="Courier New" w:cs="Courier New"/>
          <w:bCs/>
        </w:rPr>
        <w:t>Final amplicon:</w:t>
      </w:r>
    </w:p>
    <w:p w:rsidR="003A5F1F" w:rsidRPr="00635A7D" w:rsidRDefault="003A5F1F" w:rsidP="003A5F1F">
      <w:pPr>
        <w:rPr>
          <w:rFonts w:ascii="Courier New" w:hAnsi="Courier New" w:cs="Courier New"/>
          <w:bCs/>
        </w:rPr>
      </w:pPr>
      <w:r w:rsidRPr="00635A7D">
        <w:rPr>
          <w:rFonts w:ascii="Courier New" w:hAnsi="Courier New" w:cs="Courier New"/>
          <w:bCs/>
        </w:rPr>
        <w:t>Test 2 uL</w:t>
      </w:r>
      <w:r w:rsidR="00A15E19" w:rsidRPr="00635A7D">
        <w:rPr>
          <w:rFonts w:ascii="Courier New" w:hAnsi="Courier New" w:cs="Courier New"/>
          <w:bCs/>
        </w:rPr>
        <w:t xml:space="preserve"> of PCR on 2% gel, expecting 415</w:t>
      </w:r>
      <w:r w:rsidRPr="00635A7D">
        <w:rPr>
          <w:rFonts w:ascii="Courier New" w:hAnsi="Courier New" w:cs="Courier New"/>
          <w:bCs/>
        </w:rPr>
        <w:t xml:space="preserve"> bp. Then PCR purify/minElute purify</w:t>
      </w:r>
    </w:p>
    <w:p w:rsidR="003A5F1F" w:rsidRPr="00635A7D" w:rsidRDefault="003A5F1F" w:rsidP="003A5F1F">
      <w:pPr>
        <w:rPr>
          <w:rFonts w:ascii="Courier New" w:hAnsi="Courier New" w:cs="Courier New"/>
        </w:rPr>
      </w:pPr>
      <w:commentRangeStart w:id="1"/>
      <w:r w:rsidRPr="00635A7D">
        <w:rPr>
          <w:rFonts w:ascii="Courier New" w:hAnsi="Courier New" w:cs="Courier New"/>
          <w:bCs/>
        </w:rPr>
        <w:t>GGCCTATTTCCCATGATTCCTTCATATTTGCATATA</w:t>
      </w:r>
      <w:commentRangeStart w:id="2"/>
      <w:r w:rsidRPr="00635A7D">
        <w:rPr>
          <w:rFonts w:ascii="Courier New" w:hAnsi="Courier New" w:cs="Courier New"/>
          <w:bCs/>
        </w:rPr>
        <w:t>CGATACAAGGCTGTTAGAGAGATAATTGGAATTAATTTGACTGTAAACACAAAGATATTA</w:t>
      </w:r>
      <w:commentRangeStart w:id="3"/>
      <w:r w:rsidRPr="00635A7D">
        <w:rPr>
          <w:rFonts w:ascii="Courier New" w:hAnsi="Courier New" w:cs="Courier New"/>
          <w:bCs/>
        </w:rPr>
        <w:t>GTACAAAATACGTGACGTAGAAAGTAATAATTTCTTGGGTAGTTTGCAGTTTTAAAATTATGTTTTAAAATGGACTATCATATGCTTACCGTAACTTGAAAGTATTTCGATTTCTTGGCTTTATATATCTTGTGGAAAGGACGAAACACC</w:t>
      </w:r>
      <w:commentRangeStart w:id="4"/>
      <w:r w:rsidRPr="00635A7D">
        <w:rPr>
          <w:rFonts w:ascii="Courier New" w:eastAsia="Times New Roman" w:hAnsi="Courier New" w:cs="Courier New"/>
        </w:rPr>
        <w:t>GAGGCGTCTGGGTGGCTCTTG</w:t>
      </w:r>
      <w:commentRangeEnd w:id="4"/>
      <w:r w:rsidRPr="00635A7D">
        <w:rPr>
          <w:rStyle w:val="CommentReference"/>
          <w:rFonts w:ascii="Courier New" w:hAnsi="Courier New" w:cs="Courier New"/>
          <w:sz w:val="22"/>
          <w:szCs w:val="22"/>
        </w:rPr>
        <w:commentReference w:id="4"/>
      </w:r>
      <w:r w:rsidRPr="00635A7D">
        <w:rPr>
          <w:rFonts w:ascii="Courier New" w:hAnsi="Courier New" w:cs="Courier New"/>
          <w:bCs/>
        </w:rPr>
        <w:t>GTTTAAGAGCTATGCTGGAAACAGCATAGCAAGTTTAAATAAGGCTAGTCCGTTATCAACTTGAAAAAGTGGCACCGAGTCGGTGCTTTTTTGTTTTAGAGCTAGAAATAGCAAGTTAAAAT</w:t>
      </w:r>
      <w:commentRangeEnd w:id="3"/>
      <w:r w:rsidR="000A4666" w:rsidRPr="00635A7D">
        <w:rPr>
          <w:rStyle w:val="CommentReference"/>
          <w:rFonts w:ascii="Courier New" w:hAnsi="Courier New" w:cs="Courier New"/>
          <w:sz w:val="22"/>
          <w:szCs w:val="22"/>
        </w:rPr>
        <w:commentReference w:id="3"/>
      </w:r>
      <w:r w:rsidRPr="00635A7D">
        <w:rPr>
          <w:rFonts w:ascii="Courier New" w:hAnsi="Courier New" w:cs="Courier New"/>
        </w:rPr>
        <w:t>CGAGCAGACATGATAAGATACATTGA</w:t>
      </w:r>
      <w:commentRangeEnd w:id="2"/>
      <w:r w:rsidR="000A4666" w:rsidRPr="00635A7D">
        <w:rPr>
          <w:rStyle w:val="CommentReference"/>
          <w:rFonts w:ascii="Courier New" w:hAnsi="Courier New" w:cs="Courier New"/>
          <w:sz w:val="22"/>
          <w:szCs w:val="22"/>
        </w:rPr>
        <w:commentReference w:id="2"/>
      </w:r>
      <w:commentRangeEnd w:id="1"/>
      <w:r w:rsidR="000A4666" w:rsidRPr="00635A7D">
        <w:rPr>
          <w:rStyle w:val="CommentReference"/>
          <w:rFonts w:ascii="Courier New" w:hAnsi="Courier New" w:cs="Courier New"/>
          <w:sz w:val="22"/>
          <w:szCs w:val="22"/>
        </w:rPr>
        <w:commentReference w:id="1"/>
      </w:r>
    </w:p>
    <w:p w:rsidR="00092B7F" w:rsidRPr="00635A7D" w:rsidRDefault="00833E52" w:rsidP="00A00281">
      <w:pPr>
        <w:pStyle w:val="HTMLPreformatted"/>
        <w:rPr>
          <w:color w:val="000000"/>
          <w:sz w:val="22"/>
          <w:szCs w:val="22"/>
        </w:rPr>
      </w:pPr>
    </w:p>
    <w:p w:rsidR="003A5F1F" w:rsidRPr="00635A7D" w:rsidRDefault="003A5F1F" w:rsidP="00A00281">
      <w:pPr>
        <w:pStyle w:val="HTMLPreformatted"/>
        <w:rPr>
          <w:color w:val="000000"/>
          <w:sz w:val="22"/>
          <w:szCs w:val="22"/>
        </w:rPr>
      </w:pPr>
      <w:r w:rsidRPr="00635A7D">
        <w:rPr>
          <w:color w:val="000000"/>
          <w:sz w:val="22"/>
          <w:szCs w:val="22"/>
        </w:rPr>
        <w:t>Transfection/electroporation</w:t>
      </w:r>
      <w:r w:rsidR="00683F88" w:rsidRPr="00635A7D">
        <w:rPr>
          <w:color w:val="000000"/>
          <w:sz w:val="22"/>
          <w:szCs w:val="22"/>
        </w:rPr>
        <w:t xml:space="preserve"> (can be scaled up or down)</w:t>
      </w:r>
      <w:r w:rsidRPr="00635A7D">
        <w:rPr>
          <w:color w:val="000000"/>
          <w:sz w:val="22"/>
          <w:szCs w:val="22"/>
        </w:rPr>
        <w:t>:</w:t>
      </w:r>
    </w:p>
    <w:p w:rsidR="003A5F1F" w:rsidRPr="00635A7D" w:rsidRDefault="003A5F1F" w:rsidP="00A00281">
      <w:pPr>
        <w:pStyle w:val="HTMLPreformatted"/>
        <w:rPr>
          <w:color w:val="000000"/>
          <w:sz w:val="22"/>
          <w:szCs w:val="22"/>
        </w:rPr>
      </w:pPr>
      <w:r w:rsidRPr="00635A7D">
        <w:rPr>
          <w:color w:val="000000"/>
          <w:sz w:val="22"/>
          <w:szCs w:val="22"/>
        </w:rPr>
        <w:t>For transfection into 12-well, transf</w:t>
      </w:r>
      <w:r w:rsidR="00F13C1F" w:rsidRPr="00635A7D">
        <w:rPr>
          <w:color w:val="000000"/>
          <w:sz w:val="22"/>
          <w:szCs w:val="22"/>
        </w:rPr>
        <w:t>ect PCR-purified product from 25</w:t>
      </w:r>
      <w:r w:rsidRPr="00635A7D">
        <w:rPr>
          <w:color w:val="000000"/>
          <w:sz w:val="22"/>
          <w:szCs w:val="22"/>
        </w:rPr>
        <w:t xml:space="preserve"> uL of PCR with 5</w:t>
      </w:r>
      <w:r w:rsidR="00F13C1F" w:rsidRPr="00635A7D">
        <w:rPr>
          <w:color w:val="000000"/>
          <w:sz w:val="22"/>
          <w:szCs w:val="22"/>
        </w:rPr>
        <w:t>00 ng CBh-Cas9</w:t>
      </w:r>
      <w:r w:rsidR="008958F3" w:rsidRPr="00635A7D">
        <w:rPr>
          <w:color w:val="000000"/>
          <w:sz w:val="22"/>
          <w:szCs w:val="22"/>
        </w:rPr>
        <w:t>-BlastR</w:t>
      </w:r>
      <w:r w:rsidR="00F13C1F" w:rsidRPr="00635A7D">
        <w:rPr>
          <w:color w:val="000000"/>
          <w:sz w:val="22"/>
          <w:szCs w:val="22"/>
        </w:rPr>
        <w:t xml:space="preserve"> +</w:t>
      </w:r>
      <w:r w:rsidRPr="00635A7D">
        <w:rPr>
          <w:color w:val="000000"/>
          <w:sz w:val="22"/>
          <w:szCs w:val="22"/>
        </w:rPr>
        <w:t xml:space="preserve"> 500 ng sgPal</w:t>
      </w:r>
      <w:r w:rsidR="00F13C1F" w:rsidRPr="00635A7D">
        <w:rPr>
          <w:color w:val="000000"/>
          <w:sz w:val="22"/>
          <w:szCs w:val="22"/>
        </w:rPr>
        <w:t>7</w:t>
      </w:r>
      <w:r w:rsidR="008958F3" w:rsidRPr="00635A7D">
        <w:rPr>
          <w:color w:val="000000"/>
          <w:sz w:val="22"/>
          <w:szCs w:val="22"/>
        </w:rPr>
        <w:t>-HygR</w:t>
      </w:r>
      <w:r w:rsidR="00E71919" w:rsidRPr="00635A7D">
        <w:rPr>
          <w:color w:val="000000"/>
          <w:sz w:val="22"/>
          <w:szCs w:val="22"/>
        </w:rPr>
        <w:t>. Select with 1</w:t>
      </w:r>
      <w:r w:rsidR="00F13C1F" w:rsidRPr="00635A7D">
        <w:rPr>
          <w:color w:val="000000"/>
          <w:sz w:val="22"/>
          <w:szCs w:val="22"/>
        </w:rPr>
        <w:t>0 ug/mL Blasticidin from hours 24-72 after transfection. Expect ~50% cutting efficiency.</w:t>
      </w:r>
    </w:p>
    <w:p w:rsidR="003A5F1F" w:rsidRPr="00635A7D" w:rsidRDefault="003A5F1F" w:rsidP="00A00281">
      <w:pPr>
        <w:pStyle w:val="HTMLPreformatted"/>
        <w:rPr>
          <w:color w:val="000000"/>
          <w:sz w:val="22"/>
          <w:szCs w:val="22"/>
        </w:rPr>
      </w:pPr>
    </w:p>
    <w:p w:rsidR="00F13C1F" w:rsidRPr="00635A7D" w:rsidRDefault="003A5F1F" w:rsidP="00F13C1F">
      <w:pPr>
        <w:pStyle w:val="HTMLPreformatted"/>
        <w:rPr>
          <w:color w:val="000000"/>
          <w:sz w:val="22"/>
          <w:szCs w:val="22"/>
        </w:rPr>
      </w:pPr>
      <w:r w:rsidRPr="00635A7D">
        <w:rPr>
          <w:color w:val="000000"/>
          <w:sz w:val="22"/>
          <w:szCs w:val="22"/>
        </w:rPr>
        <w:t>For electroporation into 12-well, electroporate minElute-purified product from 100</w:t>
      </w:r>
      <w:r w:rsidR="00F13C1F" w:rsidRPr="00635A7D">
        <w:rPr>
          <w:color w:val="000000"/>
          <w:sz w:val="22"/>
          <w:szCs w:val="22"/>
        </w:rPr>
        <w:t xml:space="preserve"> uL of PCR with 4 ug CBh-Cas9</w:t>
      </w:r>
      <w:r w:rsidR="008958F3" w:rsidRPr="00635A7D">
        <w:rPr>
          <w:color w:val="000000"/>
          <w:sz w:val="22"/>
          <w:szCs w:val="22"/>
        </w:rPr>
        <w:t>-BlastR</w:t>
      </w:r>
      <w:r w:rsidR="00F13C1F" w:rsidRPr="00635A7D">
        <w:rPr>
          <w:color w:val="000000"/>
          <w:sz w:val="22"/>
          <w:szCs w:val="22"/>
        </w:rPr>
        <w:t xml:space="preserve"> + 4 ug sgPal7</w:t>
      </w:r>
      <w:r w:rsidR="008958F3" w:rsidRPr="00635A7D">
        <w:rPr>
          <w:color w:val="000000"/>
          <w:sz w:val="22"/>
          <w:szCs w:val="22"/>
        </w:rPr>
        <w:t>-HygR</w:t>
      </w:r>
      <w:r w:rsidR="00F13C1F" w:rsidRPr="00635A7D">
        <w:rPr>
          <w:color w:val="000000"/>
          <w:sz w:val="22"/>
          <w:szCs w:val="22"/>
        </w:rPr>
        <w:t xml:space="preserve">. </w:t>
      </w:r>
      <w:r w:rsidR="00E71919" w:rsidRPr="00635A7D">
        <w:rPr>
          <w:color w:val="000000"/>
          <w:sz w:val="22"/>
          <w:szCs w:val="22"/>
        </w:rPr>
        <w:t>Select with 10</w:t>
      </w:r>
      <w:r w:rsidR="00F13C1F" w:rsidRPr="00635A7D">
        <w:rPr>
          <w:color w:val="000000"/>
          <w:sz w:val="22"/>
          <w:szCs w:val="22"/>
        </w:rPr>
        <w:t xml:space="preserve"> ug/mL Blasticidin + 100 ug/mL Hygromycin from hours 24-72 after electroporation. Expect ~99% cutting efficiency.</w:t>
      </w:r>
    </w:p>
    <w:p w:rsidR="003A5F1F" w:rsidRPr="00635A7D" w:rsidRDefault="003A5F1F" w:rsidP="00A00281">
      <w:pPr>
        <w:pStyle w:val="HTMLPreformatted"/>
        <w:rPr>
          <w:color w:val="000000"/>
          <w:sz w:val="22"/>
          <w:szCs w:val="22"/>
        </w:rPr>
      </w:pPr>
    </w:p>
    <w:p w:rsidR="00D6200E" w:rsidRPr="00635A7D" w:rsidRDefault="00D6200E">
      <w:pPr>
        <w:rPr>
          <w:rFonts w:ascii="Courier New" w:eastAsia="Times New Roman" w:hAnsi="Courier New" w:cs="Courier New"/>
          <w:color w:val="000000"/>
        </w:rPr>
      </w:pPr>
      <w:r w:rsidRPr="00635A7D">
        <w:rPr>
          <w:rFonts w:ascii="Courier New" w:hAnsi="Courier New" w:cs="Courier New"/>
          <w:color w:val="000000"/>
        </w:rPr>
        <w:br w:type="page"/>
      </w:r>
    </w:p>
    <w:p w:rsidR="00635A7D" w:rsidRPr="00635A7D" w:rsidRDefault="00635A7D" w:rsidP="00635A7D">
      <w:pPr>
        <w:rPr>
          <w:rFonts w:ascii="Courier New" w:hAnsi="Courier New" w:cs="Courier New"/>
          <w:b/>
        </w:rPr>
      </w:pPr>
      <w:r w:rsidRPr="00635A7D">
        <w:rPr>
          <w:rFonts w:ascii="Courier New" w:hAnsi="Courier New" w:cs="Courier New"/>
          <w:b/>
        </w:rPr>
        <w:t xml:space="preserve">scCRISPR protocol for </w:t>
      </w:r>
      <w:r w:rsidR="00D6200E" w:rsidRPr="00635A7D">
        <w:rPr>
          <w:rFonts w:ascii="Courier New" w:hAnsi="Courier New" w:cs="Courier New"/>
          <w:b/>
        </w:rPr>
        <w:t>Homologous recombination</w:t>
      </w:r>
    </w:p>
    <w:p w:rsidR="00635A7D" w:rsidRPr="00635A7D" w:rsidRDefault="00635A7D" w:rsidP="00635A7D">
      <w:pPr>
        <w:rPr>
          <w:rFonts w:ascii="Courier New" w:hAnsi="Courier New" w:cs="Courier New"/>
          <w:b/>
        </w:rPr>
      </w:pPr>
      <w:r w:rsidRPr="00635A7D">
        <w:rPr>
          <w:rFonts w:ascii="Courier New" w:hAnsi="Courier New" w:cs="Courier New"/>
          <w:b/>
        </w:rPr>
        <w:t>Identifying genomic region for knock-in</w:t>
      </w:r>
    </w:p>
    <w:p w:rsidR="00635A7D" w:rsidRPr="00635A7D" w:rsidRDefault="00635A7D" w:rsidP="00635A7D">
      <w:pPr>
        <w:rPr>
          <w:rFonts w:ascii="Courier New" w:hAnsi="Courier New" w:cs="Courier New"/>
        </w:rPr>
      </w:pPr>
      <w:r w:rsidRPr="00635A7D">
        <w:rPr>
          <w:rFonts w:ascii="Courier New" w:hAnsi="Courier New" w:cs="Courier New"/>
        </w:rPr>
        <w:t>Use UCSC genome browser (</w:t>
      </w:r>
      <w:hyperlink r:id="rId6" w:history="1">
        <w:r w:rsidRPr="00635A7D">
          <w:rPr>
            <w:rStyle w:val="Hyperlink"/>
            <w:rFonts w:ascii="Courier New" w:hAnsi="Courier New" w:cs="Courier New"/>
          </w:rPr>
          <w:t>http://genome.ucsc.edu/</w:t>
        </w:r>
      </w:hyperlink>
      <w:r w:rsidRPr="00635A7D">
        <w:rPr>
          <w:rFonts w:ascii="Courier New" w:hAnsi="Courier New" w:cs="Courier New"/>
        </w:rPr>
        <w:t>) to identify the genomic sequence surrounding the gene of interest. If you are interested in making a C-terminal GFP fusion construct, identify the stop codon of the transcript you would like to tag (typically the primary RefSeq transcript). Zoom into this genomic region and copy ~500 bp of genomic DNA sequence centered on the stop codon. Make sure to copy the sequence in the orientation of the coding sequence which may require reverse complementing the entire sequence. Annotate the stop codon as shown below for the example mouse Pou5f1 gene:</w:t>
      </w:r>
    </w:p>
    <w:p w:rsidR="00635A7D" w:rsidRPr="00635A7D" w:rsidRDefault="00635A7D" w:rsidP="00635A7D">
      <w:pPr>
        <w:rPr>
          <w:rFonts w:ascii="Courier New" w:hAnsi="Courier New" w:cs="Courier New"/>
        </w:rPr>
      </w:pPr>
      <w:r w:rsidRPr="00635A7D">
        <w:rPr>
          <w:rFonts w:ascii="Courier New" w:hAnsi="Courier New" w:cs="Courier New"/>
        </w:rPr>
        <w:t>Pou5f1 3’ end</w:t>
      </w:r>
    </w:p>
    <w:p w:rsidR="00635A7D" w:rsidRPr="00635A7D" w:rsidRDefault="00635A7D" w:rsidP="00635A7D">
      <w:pPr>
        <w:rPr>
          <w:rFonts w:ascii="Courier New" w:hAnsi="Courier New" w:cs="Courier New"/>
        </w:rPr>
      </w:pPr>
      <w:r w:rsidRPr="00635A7D">
        <w:rPr>
          <w:rFonts w:ascii="Courier New" w:eastAsia="Times New Roman" w:hAnsi="Courier New" w:cs="Courier New"/>
        </w:rPr>
        <w:t>CGAGTATGGTTCTGTAACCGGCGCCAGAAGGGCAAAAGATCAAGTATTGAGTATTCCCAACGAGAAGAGTATGAGGCTACAGGGACACCTTTCCCAGGGGGGGCTGTATCCTTTCCTCTGCCCCCAGGTCCCCACTTTGGCACCCCAGGCTATGGAAGCCCCCACTTCACCACACTCTACTCAGTCCCTTTTCCTGAGGGCGAGGCCTTTCCCTCTGTTCCCGTCACTGCTCTGGGCTCTCCCATGCATTCAAAC</w:t>
      </w:r>
      <w:commentRangeStart w:id="5"/>
      <w:r w:rsidRPr="00635A7D">
        <w:rPr>
          <w:rFonts w:ascii="Courier New" w:eastAsia="Times New Roman" w:hAnsi="Courier New" w:cs="Courier New"/>
          <w:color w:val="FFC000"/>
        </w:rPr>
        <w:t>TGA</w:t>
      </w:r>
      <w:commentRangeEnd w:id="5"/>
      <w:r w:rsidRPr="00635A7D">
        <w:rPr>
          <w:rStyle w:val="CommentReference"/>
          <w:rFonts w:ascii="Courier New" w:hAnsi="Courier New" w:cs="Courier New"/>
          <w:sz w:val="22"/>
          <w:szCs w:val="22"/>
        </w:rPr>
        <w:commentReference w:id="5"/>
      </w:r>
      <w:r w:rsidRPr="00635A7D">
        <w:rPr>
          <w:rFonts w:ascii="Courier New" w:eastAsia="Times New Roman" w:hAnsi="Courier New" w:cs="Courier New"/>
        </w:rPr>
        <w:t>GGCACCAGCCCTCCCTGGGGATGCTGTGAGCCAAGGCAAGGGAGGTAGACAAGAGAACCTGGAGCTTTGGGGTTAAATTCTTTTACTGAGGAGGGATTAAAAGCACAACAGGGGTGGGGGGTGGGATGGGGAAAGAAGCTCAGTGATGCTGTTGATCAGGAGCCTGGCCTGTCTGTCACTCATCATTTTGTTCTTAAATAAAGACTGGGACACACAGTAGATAGCTGAATTTTGTTTTCCTTCAG</w:t>
      </w:r>
    </w:p>
    <w:p w:rsidR="00635A7D" w:rsidRPr="00635A7D" w:rsidRDefault="00635A7D" w:rsidP="00635A7D">
      <w:pPr>
        <w:rPr>
          <w:rFonts w:ascii="Courier New" w:hAnsi="Courier New" w:cs="Courier New"/>
        </w:rPr>
      </w:pPr>
      <w:r w:rsidRPr="00635A7D">
        <w:rPr>
          <w:rFonts w:ascii="Courier New" w:hAnsi="Courier New" w:cs="Courier New"/>
        </w:rPr>
        <w:t xml:space="preserve"> </w:t>
      </w:r>
    </w:p>
    <w:p w:rsidR="00635A7D" w:rsidRPr="00635A7D" w:rsidRDefault="00635A7D" w:rsidP="00635A7D">
      <w:pPr>
        <w:rPr>
          <w:rFonts w:ascii="Courier New" w:hAnsi="Courier New" w:cs="Courier New"/>
          <w:b/>
        </w:rPr>
      </w:pPr>
      <w:r w:rsidRPr="00635A7D">
        <w:rPr>
          <w:rFonts w:ascii="Courier New" w:hAnsi="Courier New" w:cs="Courier New"/>
          <w:b/>
        </w:rPr>
        <w:t>Designing CrispR guide RNA template</w:t>
      </w:r>
    </w:p>
    <w:p w:rsidR="00635A7D" w:rsidRPr="00635A7D" w:rsidRDefault="00635A7D" w:rsidP="00635A7D">
      <w:pPr>
        <w:rPr>
          <w:rFonts w:ascii="Courier New" w:hAnsi="Courier New" w:cs="Courier New"/>
        </w:rPr>
      </w:pPr>
      <w:r w:rsidRPr="00635A7D">
        <w:rPr>
          <w:rFonts w:ascii="Courier New" w:hAnsi="Courier New" w:cs="Courier New"/>
        </w:rPr>
        <w:t xml:space="preserve">Guide RNA target genomic regions should have the form </w:t>
      </w:r>
      <w:r w:rsidRPr="00635A7D">
        <w:rPr>
          <w:rFonts w:ascii="Courier New" w:hAnsi="Courier New" w:cs="Courier New"/>
          <w:b/>
          <w:color w:val="FF0000"/>
        </w:rPr>
        <w:t>NNNNNNNNNNNNNNNNNNNN</w:t>
      </w:r>
      <w:r w:rsidRPr="00635A7D">
        <w:rPr>
          <w:rFonts w:ascii="Courier New" w:hAnsi="Courier New" w:cs="Courier New"/>
          <w:b/>
          <w:color w:val="0070C0"/>
        </w:rPr>
        <w:t>NGG</w:t>
      </w:r>
      <w:r w:rsidRPr="00635A7D">
        <w:rPr>
          <w:rFonts w:ascii="Courier New" w:hAnsi="Courier New" w:cs="Courier New"/>
        </w:rPr>
        <w:t xml:space="preserve"> or </w:t>
      </w:r>
      <w:r w:rsidRPr="00635A7D">
        <w:rPr>
          <w:rFonts w:ascii="Courier New" w:hAnsi="Courier New" w:cs="Courier New"/>
          <w:b/>
          <w:color w:val="FF0000"/>
        </w:rPr>
        <w:t>(N20)</w:t>
      </w:r>
      <w:r w:rsidRPr="00635A7D">
        <w:rPr>
          <w:rFonts w:ascii="Courier New" w:hAnsi="Courier New" w:cs="Courier New"/>
          <w:b/>
          <w:color w:val="0070C0"/>
        </w:rPr>
        <w:t>NGG</w:t>
      </w:r>
      <w:r w:rsidRPr="00635A7D">
        <w:rPr>
          <w:rFonts w:ascii="Courier New" w:hAnsi="Courier New" w:cs="Courier New"/>
        </w:rPr>
        <w:t xml:space="preserve"> where red is the guide RNA protospacer and blue the required PAM in the genome which is not part of the protospacer. The NGG can be on either strand, so the sequence </w:t>
      </w:r>
      <w:r w:rsidRPr="00635A7D">
        <w:rPr>
          <w:rFonts w:ascii="Courier New" w:hAnsi="Courier New" w:cs="Courier New"/>
          <w:b/>
          <w:color w:val="0070C0"/>
        </w:rPr>
        <w:t>CCN</w:t>
      </w:r>
      <w:r w:rsidRPr="00635A7D">
        <w:rPr>
          <w:rFonts w:ascii="Courier New" w:hAnsi="Courier New" w:cs="Courier New"/>
          <w:b/>
          <w:color w:val="FF0000"/>
        </w:rPr>
        <w:t>(N20)</w:t>
      </w:r>
      <w:r w:rsidRPr="00635A7D">
        <w:rPr>
          <w:rFonts w:ascii="Courier New" w:hAnsi="Courier New" w:cs="Courier New"/>
        </w:rPr>
        <w:t xml:space="preserve"> is also an acceptable target. In order to make a C-terminal fusion protein, you want to find the NGG on either strand that is closest to the stop codon, as homologous recombination works best when the homology arms are as close as possible to the double-strand break. The only limitation is that you need to make sure that the protospacer that you use will NOT continue to cut after homologous recombination has been performed. In practice, this means that NGG sequences prior to or containing the stop codon should not be used, but NGG sequences after the stop codon and CCN sequences immediately prior to, including, or after the stop codon can be used.  </w:t>
      </w:r>
    </w:p>
    <w:p w:rsidR="00635A7D" w:rsidRPr="00635A7D" w:rsidRDefault="00635A7D" w:rsidP="00635A7D">
      <w:pPr>
        <w:rPr>
          <w:rFonts w:ascii="Courier New" w:hAnsi="Courier New" w:cs="Courier New"/>
        </w:rPr>
      </w:pPr>
      <w:r w:rsidRPr="00635A7D">
        <w:rPr>
          <w:rFonts w:ascii="Courier New" w:hAnsi="Courier New" w:cs="Courier New"/>
        </w:rPr>
        <w:t xml:space="preserve">Using the example sequence from above as well as a second example sequence, I have labeled NGG and CCN sequences adjacent to the stop codons of the Pou5f1 and Hoxa1 genes and have annotated why I chose particular NGG/CCN sequences to build the GFP fusion lines:   </w:t>
      </w:r>
    </w:p>
    <w:p w:rsidR="00635A7D" w:rsidRPr="00635A7D" w:rsidRDefault="00635A7D" w:rsidP="00635A7D">
      <w:pPr>
        <w:rPr>
          <w:rFonts w:ascii="Courier New" w:eastAsia="Times New Roman" w:hAnsi="Courier New" w:cs="Courier New"/>
        </w:rPr>
      </w:pPr>
      <w:r w:rsidRPr="00635A7D">
        <w:rPr>
          <w:rFonts w:ascii="Courier New" w:eastAsia="Times New Roman" w:hAnsi="Courier New" w:cs="Courier New"/>
        </w:rPr>
        <w:t>Pou5f1</w:t>
      </w:r>
    </w:p>
    <w:p w:rsidR="00635A7D" w:rsidRPr="00635A7D" w:rsidRDefault="00635A7D" w:rsidP="00635A7D">
      <w:pPr>
        <w:rPr>
          <w:rFonts w:ascii="Courier New" w:hAnsi="Courier New" w:cs="Courier New"/>
        </w:rPr>
      </w:pPr>
      <w:r w:rsidRPr="00635A7D">
        <w:rPr>
          <w:rFonts w:ascii="Courier New" w:eastAsia="Times New Roman" w:hAnsi="Courier New" w:cs="Courier New"/>
        </w:rPr>
        <w:t>CGAGTATGGTTCTGTAACCGGCGCCAGAAGGGCAAAAGATCAAGTATTGAGTATTCCCAACGAGAAGAGTATGAGGCTACAGGGACACCTTTCCCAGGGGGGGCTGTATCCTTTCCTCTGCCCCCAGGTCCCCACTTTGGCACCCCAGGCTATGGAAGCCCCCACTTCACCACACTCTACTCAGTCCCTTTTCCTGAGGGCGAGGCCTTTCCCTCTGTTCCCGTCACTGCTCTGGGCTCTC</w:t>
      </w:r>
      <w:commentRangeStart w:id="6"/>
      <w:r w:rsidRPr="00635A7D">
        <w:rPr>
          <w:rFonts w:ascii="Courier New" w:eastAsia="Times New Roman" w:hAnsi="Courier New" w:cs="Courier New"/>
        </w:rPr>
        <w:t>CCA</w:t>
      </w:r>
      <w:commentRangeEnd w:id="6"/>
      <w:r w:rsidRPr="00635A7D">
        <w:rPr>
          <w:rStyle w:val="CommentReference"/>
          <w:rFonts w:ascii="Courier New" w:hAnsi="Courier New" w:cs="Courier New"/>
          <w:sz w:val="22"/>
          <w:szCs w:val="22"/>
        </w:rPr>
        <w:commentReference w:id="6"/>
      </w:r>
      <w:r w:rsidRPr="00635A7D">
        <w:rPr>
          <w:rFonts w:ascii="Courier New" w:eastAsia="Times New Roman" w:hAnsi="Courier New" w:cs="Courier New"/>
        </w:rPr>
        <w:t>TGCATTCAAAC</w:t>
      </w:r>
      <w:commentRangeStart w:id="7"/>
      <w:r w:rsidRPr="00635A7D">
        <w:rPr>
          <w:rFonts w:ascii="Courier New" w:eastAsia="Times New Roman" w:hAnsi="Courier New" w:cs="Courier New"/>
          <w:color w:val="FFC000"/>
        </w:rPr>
        <w:t>TG</w:t>
      </w:r>
      <w:commentRangeStart w:id="8"/>
      <w:r w:rsidRPr="00635A7D">
        <w:rPr>
          <w:rFonts w:ascii="Courier New" w:eastAsia="Times New Roman" w:hAnsi="Courier New" w:cs="Courier New"/>
          <w:color w:val="FFC000"/>
        </w:rPr>
        <w:t>A</w:t>
      </w:r>
      <w:commentRangeEnd w:id="7"/>
      <w:r w:rsidRPr="00635A7D">
        <w:rPr>
          <w:rStyle w:val="CommentReference"/>
          <w:rFonts w:ascii="Courier New" w:hAnsi="Courier New" w:cs="Courier New"/>
          <w:sz w:val="22"/>
          <w:szCs w:val="22"/>
        </w:rPr>
        <w:commentReference w:id="7"/>
      </w:r>
      <w:r w:rsidRPr="00635A7D">
        <w:rPr>
          <w:rFonts w:ascii="Courier New" w:eastAsia="Times New Roman" w:hAnsi="Courier New" w:cs="Courier New"/>
        </w:rPr>
        <w:t>GG</w:t>
      </w:r>
      <w:commentRangeEnd w:id="8"/>
      <w:r w:rsidRPr="00635A7D">
        <w:rPr>
          <w:rStyle w:val="CommentReference"/>
          <w:rFonts w:ascii="Courier New" w:hAnsi="Courier New" w:cs="Courier New"/>
          <w:sz w:val="22"/>
          <w:szCs w:val="22"/>
        </w:rPr>
        <w:commentReference w:id="8"/>
      </w:r>
      <w:r w:rsidRPr="00635A7D">
        <w:rPr>
          <w:rFonts w:ascii="Courier New" w:eastAsia="Times New Roman" w:hAnsi="Courier New" w:cs="Courier New"/>
        </w:rPr>
        <w:t>CA</w:t>
      </w:r>
      <w:commentRangeStart w:id="9"/>
      <w:r w:rsidRPr="00635A7D">
        <w:rPr>
          <w:rFonts w:ascii="Courier New" w:eastAsia="Times New Roman" w:hAnsi="Courier New" w:cs="Courier New"/>
        </w:rPr>
        <w:t>CCA</w:t>
      </w:r>
      <w:commentRangeEnd w:id="9"/>
      <w:r w:rsidRPr="00635A7D">
        <w:rPr>
          <w:rStyle w:val="CommentReference"/>
          <w:rFonts w:ascii="Courier New" w:hAnsi="Courier New" w:cs="Courier New"/>
          <w:sz w:val="22"/>
          <w:szCs w:val="22"/>
        </w:rPr>
        <w:commentReference w:id="9"/>
      </w:r>
      <w:r w:rsidRPr="00635A7D">
        <w:rPr>
          <w:rFonts w:ascii="Courier New" w:eastAsia="Times New Roman" w:hAnsi="Courier New" w:cs="Courier New"/>
        </w:rPr>
        <w:t>G</w:t>
      </w:r>
      <w:commentRangeStart w:id="10"/>
      <w:r w:rsidRPr="00635A7D">
        <w:rPr>
          <w:rFonts w:ascii="Courier New" w:eastAsia="Times New Roman" w:hAnsi="Courier New" w:cs="Courier New"/>
        </w:rPr>
        <w:t>CCC</w:t>
      </w:r>
      <w:commentRangeEnd w:id="10"/>
      <w:r w:rsidRPr="00635A7D">
        <w:rPr>
          <w:rStyle w:val="CommentReference"/>
          <w:rFonts w:ascii="Courier New" w:hAnsi="Courier New" w:cs="Courier New"/>
          <w:sz w:val="22"/>
          <w:szCs w:val="22"/>
        </w:rPr>
        <w:commentReference w:id="10"/>
      </w:r>
      <w:r w:rsidRPr="00635A7D">
        <w:rPr>
          <w:rFonts w:ascii="Courier New" w:eastAsia="Times New Roman" w:hAnsi="Courier New" w:cs="Courier New"/>
        </w:rPr>
        <w:t>TCCC</w:t>
      </w:r>
      <w:commentRangeStart w:id="11"/>
      <w:r w:rsidRPr="00635A7D">
        <w:rPr>
          <w:rFonts w:ascii="Courier New" w:eastAsia="Times New Roman" w:hAnsi="Courier New" w:cs="Courier New"/>
        </w:rPr>
        <w:t>TGG</w:t>
      </w:r>
      <w:commentRangeEnd w:id="11"/>
      <w:r w:rsidRPr="00635A7D">
        <w:rPr>
          <w:rStyle w:val="CommentReference"/>
          <w:rFonts w:ascii="Courier New" w:hAnsi="Courier New" w:cs="Courier New"/>
          <w:sz w:val="22"/>
          <w:szCs w:val="22"/>
        </w:rPr>
        <w:commentReference w:id="11"/>
      </w:r>
      <w:r w:rsidRPr="00635A7D">
        <w:rPr>
          <w:rFonts w:ascii="Courier New" w:eastAsia="Times New Roman" w:hAnsi="Courier New" w:cs="Courier New"/>
        </w:rPr>
        <w:t>GGATGCTGTGAGCCAAGGCAAGGGAGGTAGACAAGAGAACCTGGAGCTTTGGGGTTAAATTCTTTTACTGAGGAGGGATTAAAAGCACAACAGGGGTGGGGGGTGGGATGGGGAAAGAAGCTCAGTGATGCTGTTGATCAGGAGCCTGGCCTGTCTGTCACTCATCATTTTGTTCTTAAATAAAGACTGGGACACACAGTAGATAGCTGAATTTTGTTTTCCTTCAG</w:t>
      </w:r>
    </w:p>
    <w:p w:rsidR="00635A7D" w:rsidRPr="00635A7D" w:rsidRDefault="00635A7D" w:rsidP="00635A7D">
      <w:pPr>
        <w:spacing w:after="0" w:line="240" w:lineRule="auto"/>
        <w:rPr>
          <w:rFonts w:ascii="Courier New" w:hAnsi="Courier New" w:cs="Courier New"/>
        </w:rPr>
      </w:pPr>
      <w:r w:rsidRPr="00635A7D">
        <w:rPr>
          <w:rFonts w:ascii="Courier New" w:hAnsi="Courier New" w:cs="Courier New"/>
        </w:rPr>
        <w:t>Hoxa1</w:t>
      </w:r>
    </w:p>
    <w:p w:rsidR="00635A7D" w:rsidRPr="00635A7D" w:rsidRDefault="00635A7D" w:rsidP="00635A7D">
      <w:pPr>
        <w:spacing w:after="0" w:line="240" w:lineRule="auto"/>
        <w:rPr>
          <w:rFonts w:ascii="Courier New" w:hAnsi="Courier New" w:cs="Courier New"/>
        </w:rPr>
      </w:pPr>
    </w:p>
    <w:p w:rsidR="00635A7D" w:rsidRPr="00635A7D" w:rsidRDefault="00635A7D" w:rsidP="00635A7D">
      <w:pPr>
        <w:widowControl w:val="0"/>
        <w:autoSpaceDE w:val="0"/>
        <w:autoSpaceDN w:val="0"/>
        <w:adjustRightInd w:val="0"/>
        <w:spacing w:after="0" w:line="240" w:lineRule="auto"/>
        <w:rPr>
          <w:rFonts w:ascii="Courier New" w:eastAsiaTheme="minorEastAsia" w:hAnsi="Courier New" w:cs="Courier New"/>
        </w:rPr>
      </w:pPr>
      <w:r w:rsidRPr="00635A7D">
        <w:rPr>
          <w:rFonts w:ascii="Courier New" w:eastAsiaTheme="minorEastAsia" w:hAnsi="Courier New" w:cs="Courier New"/>
        </w:rPr>
        <w:t>CAGCGATGAGAAAACGGAAGCATGAAGCAGAAGAAGCGTGAGAAGGAGGGGCTCCTGCCCATCTCCCCTGCCACTCCTCCTGGCAGCGATGAGAAAACGGAAGAATCATCTGAGAAATCTAGCCCCTCGCCCAGTGCCCCTTCTCCGGCATCGTCTACCTCAGACACTCTGACTA</w:t>
      </w:r>
      <w:commentRangeStart w:id="12"/>
      <w:r w:rsidRPr="00635A7D">
        <w:rPr>
          <w:rFonts w:ascii="Courier New" w:eastAsiaTheme="minorEastAsia" w:hAnsi="Courier New" w:cs="Courier New"/>
        </w:rPr>
        <w:t>CCT</w:t>
      </w:r>
      <w:commentRangeEnd w:id="12"/>
      <w:r w:rsidRPr="00635A7D">
        <w:rPr>
          <w:rStyle w:val="CommentReference"/>
          <w:rFonts w:ascii="Courier New" w:hAnsi="Courier New" w:cs="Courier New"/>
          <w:sz w:val="22"/>
          <w:szCs w:val="22"/>
        </w:rPr>
        <w:commentReference w:id="12"/>
      </w:r>
      <w:r w:rsidRPr="00635A7D">
        <w:rPr>
          <w:rFonts w:ascii="Courier New" w:eastAsiaTheme="minorEastAsia" w:hAnsi="Courier New" w:cs="Courier New"/>
        </w:rPr>
        <w:t>C</w:t>
      </w:r>
      <w:commentRangeStart w:id="13"/>
      <w:r w:rsidRPr="00635A7D">
        <w:rPr>
          <w:rFonts w:ascii="Courier New" w:eastAsiaTheme="minorEastAsia" w:hAnsi="Courier New" w:cs="Courier New"/>
        </w:rPr>
        <w:t>CCA</w:t>
      </w:r>
      <w:commentRangeEnd w:id="13"/>
      <w:r w:rsidRPr="00635A7D">
        <w:rPr>
          <w:rStyle w:val="CommentReference"/>
          <w:rFonts w:ascii="Courier New" w:hAnsi="Courier New" w:cs="Courier New"/>
          <w:sz w:val="22"/>
          <w:szCs w:val="22"/>
        </w:rPr>
        <w:commentReference w:id="13"/>
      </w:r>
      <w:r w:rsidRPr="00635A7D">
        <w:rPr>
          <w:rFonts w:ascii="Courier New" w:eastAsiaTheme="minorEastAsia" w:hAnsi="Courier New" w:cs="Courier New"/>
        </w:rPr>
        <w:t>C</w:t>
      </w:r>
      <w:commentRangeStart w:id="14"/>
      <w:r w:rsidRPr="00635A7D">
        <w:rPr>
          <w:rFonts w:ascii="Courier New" w:eastAsiaTheme="minorEastAsia" w:hAnsi="Courier New" w:cs="Courier New"/>
          <w:color w:val="FFC000"/>
        </w:rPr>
        <w:t>TG</w:t>
      </w:r>
      <w:commentRangeStart w:id="15"/>
      <w:r w:rsidRPr="00635A7D">
        <w:rPr>
          <w:rFonts w:ascii="Courier New" w:eastAsiaTheme="minorEastAsia" w:hAnsi="Courier New" w:cs="Courier New"/>
          <w:color w:val="FFC000"/>
        </w:rPr>
        <w:t>A</w:t>
      </w:r>
      <w:commentRangeEnd w:id="14"/>
      <w:r w:rsidRPr="00635A7D">
        <w:rPr>
          <w:rStyle w:val="CommentReference"/>
          <w:rFonts w:ascii="Courier New" w:hAnsi="Courier New" w:cs="Courier New"/>
          <w:sz w:val="22"/>
          <w:szCs w:val="22"/>
        </w:rPr>
        <w:commentReference w:id="14"/>
      </w:r>
      <w:r w:rsidRPr="00635A7D">
        <w:rPr>
          <w:rFonts w:ascii="Courier New" w:eastAsiaTheme="minorEastAsia" w:hAnsi="Courier New" w:cs="Courier New"/>
        </w:rPr>
        <w:t>GG</w:t>
      </w:r>
      <w:commentRangeEnd w:id="15"/>
      <w:r w:rsidRPr="00635A7D">
        <w:rPr>
          <w:rStyle w:val="CommentReference"/>
          <w:rFonts w:ascii="Courier New" w:hAnsi="Courier New" w:cs="Courier New"/>
          <w:sz w:val="22"/>
          <w:szCs w:val="22"/>
        </w:rPr>
        <w:commentReference w:id="15"/>
      </w:r>
      <w:r w:rsidRPr="00635A7D">
        <w:rPr>
          <w:rFonts w:ascii="Courier New" w:eastAsiaTheme="minorEastAsia" w:hAnsi="Courier New" w:cs="Courier New"/>
        </w:rPr>
        <w:t>CTACT</w:t>
      </w:r>
      <w:commentRangeStart w:id="16"/>
      <w:r w:rsidRPr="00635A7D">
        <w:rPr>
          <w:rFonts w:ascii="Courier New" w:eastAsiaTheme="minorEastAsia" w:hAnsi="Courier New" w:cs="Courier New"/>
        </w:rPr>
        <w:t>CCA</w:t>
      </w:r>
      <w:commentRangeEnd w:id="16"/>
      <w:r w:rsidRPr="00635A7D">
        <w:rPr>
          <w:rStyle w:val="CommentReference"/>
          <w:rFonts w:ascii="Courier New" w:hAnsi="Courier New" w:cs="Courier New"/>
          <w:sz w:val="22"/>
          <w:szCs w:val="22"/>
        </w:rPr>
        <w:commentReference w:id="16"/>
      </w:r>
      <w:r w:rsidRPr="00635A7D">
        <w:rPr>
          <w:rFonts w:ascii="Courier New" w:eastAsiaTheme="minorEastAsia" w:hAnsi="Courier New" w:cs="Courier New"/>
        </w:rPr>
        <w:t>GCCCAACTCTGCAGCCCAGGCTTCTCCCTGGGCTGGGATTTCTTACCCAAAGCACATTCTTAGCTTATCTTCCTTTCTTTACAGACTCTCTCTTCCTTTCTCGTCCCATCTGGGGAGCTCCTGGCCAAGATAAGGTATTTCCAGAGAATCCTTTCTCGTCCCATCTGG</w:t>
      </w:r>
    </w:p>
    <w:p w:rsidR="00635A7D" w:rsidRPr="00635A7D" w:rsidRDefault="00635A7D" w:rsidP="00635A7D">
      <w:pPr>
        <w:rPr>
          <w:rFonts w:ascii="Courier New" w:hAnsi="Courier New" w:cs="Courier New"/>
        </w:rPr>
      </w:pPr>
    </w:p>
    <w:p w:rsidR="00635A7D" w:rsidRPr="00635A7D" w:rsidRDefault="00635A7D" w:rsidP="00635A7D">
      <w:pPr>
        <w:rPr>
          <w:rFonts w:ascii="Courier New" w:hAnsi="Courier New" w:cs="Courier New"/>
        </w:rPr>
      </w:pPr>
      <w:r w:rsidRPr="00635A7D">
        <w:rPr>
          <w:rFonts w:ascii="Courier New" w:hAnsi="Courier New" w:cs="Courier New"/>
        </w:rPr>
        <w:t>Once you have selected the appropriate protospacer, you will design an oligonucleotide containing the protospacer to be ordered. Because the U6 promoter which will be used to transcribe the gRNA is most efficient when the first transcribed base is a ‘G’, we use the following scheme to design the protospacer and the oligonucleotide allowing its amplification:</w:t>
      </w:r>
    </w:p>
    <w:p w:rsidR="00635A7D" w:rsidRPr="00635A7D" w:rsidRDefault="00635A7D" w:rsidP="00635A7D">
      <w:pPr>
        <w:rPr>
          <w:rFonts w:ascii="Courier New" w:hAnsi="Courier New" w:cs="Courier New"/>
        </w:rPr>
      </w:pPr>
      <w:r w:rsidRPr="00635A7D">
        <w:rPr>
          <w:rFonts w:ascii="Courier New" w:hAnsi="Courier New" w:cs="Courier New"/>
        </w:rPr>
        <w:t xml:space="preserve">Protospacers should have 19-20 bp of homology to the genome immediately preceding the </w:t>
      </w:r>
      <w:r w:rsidRPr="00635A7D">
        <w:rPr>
          <w:rFonts w:ascii="Courier New" w:hAnsi="Courier New" w:cs="Courier New"/>
          <w:color w:val="FF0000"/>
        </w:rPr>
        <w:t>NGG</w:t>
      </w:r>
      <w:r w:rsidRPr="00635A7D">
        <w:rPr>
          <w:rFonts w:ascii="Courier New" w:hAnsi="Courier New" w:cs="Courier New"/>
        </w:rPr>
        <w:t xml:space="preserve"> “PAM” sequence:</w:t>
      </w:r>
    </w:p>
    <w:p w:rsidR="00635A7D" w:rsidRPr="00635A7D" w:rsidRDefault="00635A7D" w:rsidP="00635A7D">
      <w:pPr>
        <w:rPr>
          <w:rFonts w:ascii="Courier New" w:hAnsi="Courier New" w:cs="Courier New"/>
        </w:rPr>
      </w:pPr>
      <w:r w:rsidRPr="00635A7D">
        <w:rPr>
          <w:rFonts w:ascii="Courier New" w:hAnsi="Courier New" w:cs="Courier New"/>
        </w:rPr>
        <w:t xml:space="preserve">a. If the genome sequence is </w:t>
      </w:r>
      <w:r w:rsidRPr="00635A7D">
        <w:rPr>
          <w:rFonts w:ascii="Courier New" w:hAnsi="Courier New" w:cs="Courier New"/>
          <w:color w:val="0070C0"/>
        </w:rPr>
        <w:t>GNNNNNNNNNNNNNNNNNNN</w:t>
      </w:r>
      <w:r w:rsidRPr="00635A7D">
        <w:rPr>
          <w:rFonts w:ascii="Courier New" w:hAnsi="Courier New" w:cs="Courier New"/>
        </w:rPr>
        <w:t xml:space="preserve"> </w:t>
      </w:r>
      <w:r w:rsidRPr="00635A7D">
        <w:rPr>
          <w:rFonts w:ascii="Courier New" w:hAnsi="Courier New" w:cs="Courier New"/>
          <w:color w:val="FF0000"/>
        </w:rPr>
        <w:t xml:space="preserve">NGG </w:t>
      </w:r>
      <w:r w:rsidRPr="00635A7D">
        <w:rPr>
          <w:rFonts w:ascii="Courier New" w:hAnsi="Courier New" w:cs="Courier New"/>
        </w:rPr>
        <w:t>(</w:t>
      </w:r>
      <w:r w:rsidRPr="00635A7D">
        <w:rPr>
          <w:rFonts w:ascii="Courier New" w:hAnsi="Courier New" w:cs="Courier New"/>
          <w:color w:val="0070C0"/>
        </w:rPr>
        <w:t>GN</w:t>
      </w:r>
      <w:r w:rsidRPr="00635A7D">
        <w:rPr>
          <w:rFonts w:ascii="Courier New" w:hAnsi="Courier New" w:cs="Courier New"/>
          <w:color w:val="0070C0"/>
          <w:vertAlign w:val="subscript"/>
        </w:rPr>
        <w:t>19</w:t>
      </w:r>
      <w:r w:rsidRPr="00635A7D">
        <w:rPr>
          <w:rFonts w:ascii="Courier New" w:hAnsi="Courier New" w:cs="Courier New"/>
          <w:color w:val="FF0000"/>
        </w:rPr>
        <w:t>NGG</w:t>
      </w:r>
      <w:r w:rsidRPr="00635A7D">
        <w:rPr>
          <w:rFonts w:ascii="Courier New" w:hAnsi="Courier New" w:cs="Courier New"/>
        </w:rPr>
        <w:t xml:space="preserve">), the protospacer sequence should be </w:t>
      </w:r>
      <w:r w:rsidRPr="00635A7D">
        <w:rPr>
          <w:rFonts w:ascii="Courier New" w:hAnsi="Courier New" w:cs="Courier New"/>
          <w:color w:val="0070C0"/>
        </w:rPr>
        <w:t>GNNNNNNNNNNNNNNNNNNN</w:t>
      </w:r>
      <w:r w:rsidRPr="00635A7D">
        <w:rPr>
          <w:rFonts w:ascii="Courier New" w:hAnsi="Courier New" w:cs="Courier New"/>
        </w:rPr>
        <w:t xml:space="preserve"> (</w:t>
      </w:r>
      <w:r w:rsidRPr="00635A7D">
        <w:rPr>
          <w:rFonts w:ascii="Courier New" w:hAnsi="Courier New" w:cs="Courier New"/>
          <w:color w:val="0070C0"/>
        </w:rPr>
        <w:t>GN</w:t>
      </w:r>
      <w:r w:rsidRPr="00635A7D">
        <w:rPr>
          <w:rFonts w:ascii="Courier New" w:hAnsi="Courier New" w:cs="Courier New"/>
          <w:color w:val="0070C0"/>
          <w:vertAlign w:val="subscript"/>
        </w:rPr>
        <w:t>19</w:t>
      </w:r>
      <w:r w:rsidRPr="00635A7D">
        <w:rPr>
          <w:rFonts w:ascii="Courier New" w:hAnsi="Courier New" w:cs="Courier New"/>
        </w:rPr>
        <w:t>)</w:t>
      </w:r>
    </w:p>
    <w:p w:rsidR="00635A7D" w:rsidRPr="00635A7D" w:rsidRDefault="00635A7D" w:rsidP="00635A7D">
      <w:pPr>
        <w:rPr>
          <w:rFonts w:ascii="Courier New" w:hAnsi="Courier New" w:cs="Courier New"/>
        </w:rPr>
      </w:pPr>
      <w:r w:rsidRPr="00635A7D">
        <w:rPr>
          <w:rFonts w:ascii="Courier New" w:hAnsi="Courier New" w:cs="Courier New"/>
        </w:rPr>
        <w:t xml:space="preserve">b. If a is not satisfied but </w:t>
      </w:r>
      <w:r w:rsidRPr="00635A7D">
        <w:rPr>
          <w:rFonts w:ascii="Courier New" w:hAnsi="Courier New" w:cs="Courier New"/>
          <w:color w:val="0070C0"/>
        </w:rPr>
        <w:t>GNNNNNNNNNNNNNNNNNN</w:t>
      </w:r>
      <w:r w:rsidRPr="00635A7D">
        <w:rPr>
          <w:rFonts w:ascii="Courier New" w:hAnsi="Courier New" w:cs="Courier New"/>
        </w:rPr>
        <w:t xml:space="preserve"> </w:t>
      </w:r>
      <w:r w:rsidRPr="00635A7D">
        <w:rPr>
          <w:rFonts w:ascii="Courier New" w:hAnsi="Courier New" w:cs="Courier New"/>
          <w:color w:val="FF0000"/>
        </w:rPr>
        <w:t>NGG</w:t>
      </w:r>
      <w:r w:rsidRPr="00635A7D">
        <w:rPr>
          <w:rFonts w:ascii="Courier New" w:hAnsi="Courier New" w:cs="Courier New"/>
        </w:rPr>
        <w:t xml:space="preserve"> (</w:t>
      </w:r>
      <w:r w:rsidRPr="00635A7D">
        <w:rPr>
          <w:rFonts w:ascii="Courier New" w:hAnsi="Courier New" w:cs="Courier New"/>
          <w:color w:val="0070C0"/>
        </w:rPr>
        <w:t>GN</w:t>
      </w:r>
      <w:r w:rsidRPr="00635A7D">
        <w:rPr>
          <w:rFonts w:ascii="Courier New" w:hAnsi="Courier New" w:cs="Courier New"/>
          <w:color w:val="0070C0"/>
          <w:vertAlign w:val="subscript"/>
        </w:rPr>
        <w:t>18</w:t>
      </w:r>
      <w:r w:rsidRPr="00635A7D">
        <w:rPr>
          <w:rFonts w:ascii="Courier New" w:hAnsi="Courier New" w:cs="Courier New"/>
          <w:color w:val="FF0000"/>
        </w:rPr>
        <w:t>NGG</w:t>
      </w:r>
      <w:r w:rsidRPr="00635A7D">
        <w:rPr>
          <w:rFonts w:ascii="Courier New" w:hAnsi="Courier New" w:cs="Courier New"/>
        </w:rPr>
        <w:t xml:space="preserve">) is satisfied, the protospacer sequence should be </w:t>
      </w:r>
      <w:r w:rsidRPr="00635A7D">
        <w:rPr>
          <w:rFonts w:ascii="Courier New" w:hAnsi="Courier New" w:cs="Courier New"/>
          <w:color w:val="0070C0"/>
        </w:rPr>
        <w:t>GNNNNNNNNNNNNNNNNNN</w:t>
      </w:r>
      <w:r w:rsidRPr="00635A7D">
        <w:rPr>
          <w:rFonts w:ascii="Courier New" w:hAnsi="Courier New" w:cs="Courier New"/>
        </w:rPr>
        <w:t xml:space="preserve"> (</w:t>
      </w:r>
      <w:r w:rsidRPr="00635A7D">
        <w:rPr>
          <w:rFonts w:ascii="Courier New" w:hAnsi="Courier New" w:cs="Courier New"/>
          <w:color w:val="0070C0"/>
        </w:rPr>
        <w:t>GN</w:t>
      </w:r>
      <w:r w:rsidRPr="00635A7D">
        <w:rPr>
          <w:rFonts w:ascii="Courier New" w:hAnsi="Courier New" w:cs="Courier New"/>
          <w:color w:val="0070C0"/>
          <w:vertAlign w:val="subscript"/>
        </w:rPr>
        <w:t>18</w:t>
      </w:r>
      <w:r w:rsidRPr="00635A7D">
        <w:rPr>
          <w:rFonts w:ascii="Courier New" w:hAnsi="Courier New" w:cs="Courier New"/>
        </w:rPr>
        <w:t>)</w:t>
      </w:r>
    </w:p>
    <w:p w:rsidR="00635A7D" w:rsidRPr="00635A7D" w:rsidRDefault="00635A7D" w:rsidP="00635A7D">
      <w:pPr>
        <w:rPr>
          <w:rFonts w:ascii="Courier New" w:hAnsi="Courier New" w:cs="Courier New"/>
        </w:rPr>
      </w:pPr>
      <w:r w:rsidRPr="00635A7D">
        <w:rPr>
          <w:rFonts w:ascii="Courier New" w:hAnsi="Courier New" w:cs="Courier New"/>
        </w:rPr>
        <w:t xml:space="preserve">c. If a and b are not satisfied, the protospacer sequence should be </w:t>
      </w:r>
      <w:r w:rsidRPr="00635A7D">
        <w:rPr>
          <w:rFonts w:ascii="Courier New" w:hAnsi="Courier New" w:cs="Courier New"/>
          <w:color w:val="0070C0"/>
        </w:rPr>
        <w:t>GNNNNNNNNNNNNNNNNNNNN</w:t>
      </w:r>
      <w:r w:rsidRPr="00635A7D">
        <w:rPr>
          <w:rFonts w:ascii="Courier New" w:hAnsi="Courier New" w:cs="Courier New"/>
        </w:rPr>
        <w:t xml:space="preserve"> (</w:t>
      </w:r>
      <w:r w:rsidRPr="00635A7D">
        <w:rPr>
          <w:rFonts w:ascii="Courier New" w:hAnsi="Courier New" w:cs="Courier New"/>
          <w:color w:val="0070C0"/>
        </w:rPr>
        <w:t>GN</w:t>
      </w:r>
      <w:r w:rsidRPr="00635A7D">
        <w:rPr>
          <w:rFonts w:ascii="Courier New" w:hAnsi="Courier New" w:cs="Courier New"/>
          <w:color w:val="0070C0"/>
          <w:vertAlign w:val="subscript"/>
        </w:rPr>
        <w:t>20</w:t>
      </w:r>
      <w:r w:rsidRPr="00635A7D">
        <w:rPr>
          <w:rFonts w:ascii="Courier New" w:hAnsi="Courier New" w:cs="Courier New"/>
        </w:rPr>
        <w:t xml:space="preserve">) where the genomic sequence is </w:t>
      </w:r>
      <w:r w:rsidRPr="00635A7D">
        <w:rPr>
          <w:rFonts w:ascii="Courier New" w:hAnsi="Courier New" w:cs="Courier New"/>
          <w:color w:val="0070C0"/>
        </w:rPr>
        <w:t>NNNNNNNNNNNNNNNNNNNN</w:t>
      </w:r>
      <w:r w:rsidRPr="00635A7D">
        <w:rPr>
          <w:rFonts w:ascii="Courier New" w:hAnsi="Courier New" w:cs="Courier New"/>
        </w:rPr>
        <w:t xml:space="preserve"> </w:t>
      </w:r>
      <w:r w:rsidRPr="00635A7D">
        <w:rPr>
          <w:rFonts w:ascii="Courier New" w:hAnsi="Courier New" w:cs="Courier New"/>
          <w:color w:val="FF0000"/>
        </w:rPr>
        <w:t>NGG</w:t>
      </w:r>
      <w:r w:rsidRPr="00635A7D">
        <w:rPr>
          <w:rFonts w:ascii="Courier New" w:hAnsi="Courier New" w:cs="Courier New"/>
        </w:rPr>
        <w:t xml:space="preserve"> (</w:t>
      </w:r>
      <w:r w:rsidRPr="00635A7D">
        <w:rPr>
          <w:rFonts w:ascii="Courier New" w:hAnsi="Courier New" w:cs="Courier New"/>
          <w:color w:val="0070C0"/>
        </w:rPr>
        <w:t>N</w:t>
      </w:r>
      <w:r w:rsidRPr="00635A7D">
        <w:rPr>
          <w:rFonts w:ascii="Courier New" w:hAnsi="Courier New" w:cs="Courier New"/>
          <w:color w:val="0070C0"/>
          <w:vertAlign w:val="subscript"/>
        </w:rPr>
        <w:t>20</w:t>
      </w:r>
      <w:r w:rsidRPr="00635A7D">
        <w:rPr>
          <w:rFonts w:ascii="Courier New" w:hAnsi="Courier New" w:cs="Courier New"/>
          <w:color w:val="FF0000"/>
        </w:rPr>
        <w:t>NGG</w:t>
      </w:r>
      <w:r w:rsidRPr="00635A7D">
        <w:rPr>
          <w:rFonts w:ascii="Courier New" w:hAnsi="Courier New" w:cs="Courier New"/>
        </w:rPr>
        <w:t>) – it does not matter if the first G is in the genome.</w:t>
      </w:r>
    </w:p>
    <w:p w:rsidR="00635A7D" w:rsidRPr="00635A7D" w:rsidRDefault="00635A7D" w:rsidP="00635A7D">
      <w:pPr>
        <w:rPr>
          <w:rFonts w:ascii="Courier New" w:hAnsi="Courier New" w:cs="Courier New"/>
        </w:rPr>
      </w:pPr>
      <w:r w:rsidRPr="00635A7D">
        <w:rPr>
          <w:rFonts w:ascii="Courier New" w:hAnsi="Courier New" w:cs="Courier New"/>
        </w:rPr>
        <w:t>If the genomic sequence targeted is NCC(N20), then reverse complement that entire stretch and apply these rules to the reverse complemented sequence, which should then have the form (N20)NGG.</w:t>
      </w:r>
    </w:p>
    <w:p w:rsidR="00635A7D" w:rsidRPr="00635A7D" w:rsidRDefault="00635A7D" w:rsidP="00635A7D">
      <w:pPr>
        <w:rPr>
          <w:rFonts w:ascii="Courier New" w:hAnsi="Courier New" w:cs="Courier New"/>
        </w:rPr>
      </w:pPr>
      <w:r w:rsidRPr="00635A7D">
        <w:rPr>
          <w:rFonts w:ascii="Courier New" w:hAnsi="Courier New" w:cs="Courier New"/>
        </w:rPr>
        <w:t>After applying these rules, you should have a protospacer sequence that is 19-21 bp. The oligonucleotide you should order contains this 19-21 bp sequence flanked by primer sequences that will be used to PCR amplify the protospacer into a functional amplicon for the scCRISPR system. The oligonucleotide should obey the following format:</w:t>
      </w:r>
    </w:p>
    <w:p w:rsidR="00635A7D" w:rsidRPr="00635A7D" w:rsidRDefault="00635A7D" w:rsidP="00635A7D">
      <w:pPr>
        <w:jc w:val="both"/>
        <w:rPr>
          <w:rFonts w:ascii="Courier New" w:hAnsi="Courier New" w:cs="Courier New"/>
          <w:bCs/>
          <w:color w:val="000000"/>
        </w:rPr>
      </w:pPr>
      <w:r w:rsidRPr="00635A7D">
        <w:rPr>
          <w:rFonts w:ascii="Courier New" w:hAnsi="Courier New" w:cs="Courier New"/>
          <w:bCs/>
          <w:color w:val="000000"/>
        </w:rPr>
        <w:t>For 20 bp protospacer:</w:t>
      </w:r>
    </w:p>
    <w:p w:rsidR="00635A7D" w:rsidRPr="00635A7D" w:rsidRDefault="00635A7D" w:rsidP="00635A7D">
      <w:pPr>
        <w:jc w:val="both"/>
        <w:rPr>
          <w:rFonts w:ascii="Courier New" w:hAnsi="Courier New" w:cs="Courier New"/>
          <w:bCs/>
          <w:color w:val="000000"/>
        </w:rPr>
      </w:pPr>
      <w:r w:rsidRPr="00635A7D">
        <w:rPr>
          <w:rFonts w:ascii="Courier New" w:hAnsi="Courier New" w:cs="Courier New"/>
          <w:bCs/>
          <w:color w:val="000000"/>
        </w:rPr>
        <w:t>TGGAAAGGACGAAACACC</w:t>
      </w:r>
      <w:r w:rsidRPr="00635A7D">
        <w:rPr>
          <w:rFonts w:ascii="Courier New" w:hAnsi="Courier New" w:cs="Courier New"/>
          <w:color w:val="7030A0"/>
        </w:rPr>
        <w:t>GN19</w:t>
      </w:r>
      <w:r w:rsidRPr="00635A7D">
        <w:rPr>
          <w:rFonts w:ascii="Courier New" w:hAnsi="Courier New" w:cs="Courier New"/>
          <w:bCs/>
        </w:rPr>
        <w:t>GTTTAAGAGCTATGCTGGAAAC</w:t>
      </w:r>
    </w:p>
    <w:p w:rsidR="00635A7D" w:rsidRPr="00635A7D" w:rsidRDefault="00635A7D" w:rsidP="00635A7D">
      <w:pPr>
        <w:jc w:val="both"/>
        <w:rPr>
          <w:rFonts w:ascii="Courier New" w:hAnsi="Courier New" w:cs="Courier New"/>
          <w:bCs/>
          <w:color w:val="000000"/>
        </w:rPr>
      </w:pPr>
      <w:r w:rsidRPr="00635A7D">
        <w:rPr>
          <w:rFonts w:ascii="Courier New" w:hAnsi="Courier New" w:cs="Courier New"/>
          <w:bCs/>
          <w:color w:val="000000"/>
        </w:rPr>
        <w:t>For 21 bp protospacer:</w:t>
      </w:r>
    </w:p>
    <w:p w:rsidR="00635A7D" w:rsidRPr="00635A7D" w:rsidRDefault="00635A7D" w:rsidP="00635A7D">
      <w:pPr>
        <w:jc w:val="both"/>
        <w:rPr>
          <w:rFonts w:ascii="Courier New" w:hAnsi="Courier New" w:cs="Courier New"/>
          <w:bCs/>
        </w:rPr>
      </w:pPr>
      <w:r w:rsidRPr="00635A7D">
        <w:rPr>
          <w:rFonts w:ascii="Courier New" w:hAnsi="Courier New" w:cs="Courier New"/>
          <w:bCs/>
          <w:color w:val="000000"/>
        </w:rPr>
        <w:t>GGAAAGGACGAAACACC</w:t>
      </w:r>
      <w:r w:rsidRPr="00635A7D">
        <w:rPr>
          <w:rFonts w:ascii="Courier New" w:hAnsi="Courier New" w:cs="Courier New"/>
          <w:color w:val="7030A0"/>
        </w:rPr>
        <w:t>GN20</w:t>
      </w:r>
      <w:r w:rsidRPr="00635A7D">
        <w:rPr>
          <w:rFonts w:ascii="Courier New" w:hAnsi="Courier New" w:cs="Courier New"/>
          <w:bCs/>
        </w:rPr>
        <w:t>GTTTAAGAGCTATGCTGGAAAC</w:t>
      </w:r>
    </w:p>
    <w:p w:rsidR="00635A7D" w:rsidRPr="00635A7D" w:rsidRDefault="00635A7D" w:rsidP="00635A7D">
      <w:pPr>
        <w:jc w:val="both"/>
        <w:rPr>
          <w:rFonts w:ascii="Courier New" w:hAnsi="Courier New" w:cs="Courier New"/>
          <w:bCs/>
          <w:color w:val="000000"/>
        </w:rPr>
      </w:pPr>
      <w:r w:rsidRPr="00635A7D">
        <w:rPr>
          <w:rFonts w:ascii="Courier New" w:hAnsi="Courier New" w:cs="Courier New"/>
          <w:bCs/>
          <w:color w:val="000000"/>
        </w:rPr>
        <w:t>For 19 bp protospacer:</w:t>
      </w:r>
    </w:p>
    <w:p w:rsidR="00635A7D" w:rsidRPr="00635A7D" w:rsidRDefault="00635A7D" w:rsidP="00635A7D">
      <w:pPr>
        <w:jc w:val="both"/>
        <w:rPr>
          <w:rFonts w:ascii="Courier New" w:hAnsi="Courier New" w:cs="Courier New"/>
          <w:bCs/>
        </w:rPr>
      </w:pPr>
      <w:r w:rsidRPr="00635A7D">
        <w:rPr>
          <w:rFonts w:ascii="Courier New" w:hAnsi="Courier New" w:cs="Courier New"/>
          <w:bCs/>
          <w:color w:val="000000"/>
        </w:rPr>
        <w:t>TGGAAAGGACGAAACACC</w:t>
      </w:r>
      <w:r w:rsidRPr="00635A7D">
        <w:rPr>
          <w:rFonts w:ascii="Courier New" w:hAnsi="Courier New" w:cs="Courier New"/>
          <w:color w:val="7030A0"/>
        </w:rPr>
        <w:t>GN18</w:t>
      </w:r>
      <w:r w:rsidRPr="00635A7D">
        <w:rPr>
          <w:rFonts w:ascii="Courier New" w:hAnsi="Courier New" w:cs="Courier New"/>
          <w:bCs/>
        </w:rPr>
        <w:t>GTTTAAGAGCTATGCTGGAAACA</w:t>
      </w:r>
    </w:p>
    <w:p w:rsidR="00635A7D" w:rsidRPr="00635A7D" w:rsidRDefault="00635A7D" w:rsidP="00635A7D">
      <w:pPr>
        <w:rPr>
          <w:rFonts w:ascii="Courier New" w:hAnsi="Courier New" w:cs="Courier New"/>
        </w:rPr>
      </w:pPr>
      <w:r w:rsidRPr="00635A7D">
        <w:rPr>
          <w:rFonts w:ascii="Courier New" w:hAnsi="Courier New" w:cs="Courier New"/>
        </w:rPr>
        <w:t>As examples, here are the oligonucleotides for the Pou5f1 and Hoxa1 examples shown above:</w:t>
      </w:r>
    </w:p>
    <w:p w:rsidR="00635A7D" w:rsidRPr="00635A7D" w:rsidRDefault="00635A7D" w:rsidP="00635A7D">
      <w:pPr>
        <w:rPr>
          <w:rFonts w:ascii="Courier New" w:hAnsi="Courier New" w:cs="Courier New"/>
          <w:bCs/>
        </w:rPr>
      </w:pPr>
      <w:r w:rsidRPr="00635A7D">
        <w:rPr>
          <w:rFonts w:ascii="Courier New" w:hAnsi="Courier New" w:cs="Courier New"/>
        </w:rPr>
        <w:t>Pou5f1_gRNA_oligo</w:t>
      </w:r>
      <w:r w:rsidRPr="00635A7D">
        <w:rPr>
          <w:rFonts w:ascii="Courier New" w:hAnsi="Courier New" w:cs="Courier New"/>
        </w:rPr>
        <w:tab/>
      </w:r>
      <w:r w:rsidRPr="00635A7D">
        <w:rPr>
          <w:rFonts w:ascii="Courier New" w:hAnsi="Courier New" w:cs="Courier New"/>
          <w:bCs/>
          <w:color w:val="000000"/>
        </w:rPr>
        <w:t xml:space="preserve">GGAAAGGACGAAACACC </w:t>
      </w:r>
      <w:r w:rsidRPr="00635A7D">
        <w:rPr>
          <w:rFonts w:ascii="Courier New" w:hAnsi="Courier New" w:cs="Courier New"/>
        </w:rPr>
        <w:t xml:space="preserve">GACAGCATCCCCAGGGAGGGC </w:t>
      </w:r>
      <w:r w:rsidRPr="00635A7D">
        <w:rPr>
          <w:rFonts w:ascii="Courier New" w:hAnsi="Courier New" w:cs="Courier New"/>
          <w:bCs/>
        </w:rPr>
        <w:t>GTTTAAGAGCTATGCTGGAAAC</w:t>
      </w:r>
    </w:p>
    <w:p w:rsidR="00635A7D" w:rsidRPr="00635A7D" w:rsidRDefault="00635A7D" w:rsidP="00635A7D">
      <w:pPr>
        <w:rPr>
          <w:rFonts w:ascii="Courier New" w:hAnsi="Courier New" w:cs="Courier New"/>
        </w:rPr>
      </w:pPr>
      <w:r w:rsidRPr="00635A7D">
        <w:rPr>
          <w:rFonts w:ascii="Courier New" w:hAnsi="Courier New" w:cs="Courier New"/>
          <w:bCs/>
        </w:rPr>
        <w:t>Hoxa1_gRNA_oligo</w:t>
      </w:r>
      <w:r w:rsidRPr="00635A7D">
        <w:rPr>
          <w:rFonts w:ascii="Courier New" w:hAnsi="Courier New" w:cs="Courier New"/>
          <w:bCs/>
        </w:rPr>
        <w:tab/>
      </w:r>
      <w:r w:rsidRPr="00635A7D">
        <w:rPr>
          <w:rFonts w:ascii="Courier New" w:hAnsi="Courier New" w:cs="Courier New"/>
          <w:bCs/>
          <w:color w:val="000000"/>
        </w:rPr>
        <w:t>GGAAAGGACGAAACACC</w:t>
      </w:r>
      <w:r w:rsidRPr="00635A7D">
        <w:rPr>
          <w:rFonts w:ascii="Courier New" w:hAnsi="Courier New" w:cs="Courier New"/>
        </w:rPr>
        <w:t xml:space="preserve"> GTTGGGCTGGAGTAGCCTCAG</w:t>
      </w:r>
      <w:r w:rsidRPr="00635A7D">
        <w:rPr>
          <w:rFonts w:ascii="Courier New" w:hAnsi="Courier New" w:cs="Courier New"/>
          <w:bCs/>
        </w:rPr>
        <w:t xml:space="preserve"> GTTTAAGAGCTATGCTGGAAAC</w:t>
      </w:r>
    </w:p>
    <w:p w:rsidR="00635A7D" w:rsidRPr="00635A7D" w:rsidRDefault="00635A7D" w:rsidP="00635A7D">
      <w:pPr>
        <w:rPr>
          <w:rFonts w:ascii="Courier New" w:hAnsi="Courier New" w:cs="Courier New"/>
        </w:rPr>
      </w:pPr>
    </w:p>
    <w:p w:rsidR="00635A7D" w:rsidRPr="00635A7D" w:rsidRDefault="00635A7D" w:rsidP="00635A7D">
      <w:pPr>
        <w:jc w:val="both"/>
        <w:rPr>
          <w:rFonts w:ascii="Courier New" w:hAnsi="Courier New" w:cs="Courier New"/>
          <w:b/>
        </w:rPr>
      </w:pPr>
      <w:r w:rsidRPr="00635A7D">
        <w:rPr>
          <w:rFonts w:ascii="Courier New" w:hAnsi="Courier New" w:cs="Courier New"/>
          <w:b/>
        </w:rPr>
        <w:t>Designing primers for GFP knock-in</w:t>
      </w:r>
    </w:p>
    <w:p w:rsidR="00635A7D" w:rsidRPr="008B0B7E"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rPr>
      </w:pPr>
      <w:r w:rsidRPr="00635A7D">
        <w:rPr>
          <w:rFonts w:ascii="Courier New" w:eastAsia="Times New Roman" w:hAnsi="Courier New" w:cs="Courier New"/>
          <w:color w:val="000000"/>
        </w:rPr>
        <w:t>The goal of this strategy is to use CrispR homologous recombination to insert a C-terminal GFP in-frame before the stop codon of the gene of interest.</w:t>
      </w:r>
      <w:r w:rsidRPr="00635A7D">
        <w:rPr>
          <w:rFonts w:ascii="Courier New" w:hAnsi="Courier New" w:cs="Courier New"/>
        </w:rPr>
        <w:t xml:space="preserve"> W</w:t>
      </w:r>
      <w:r w:rsidRPr="008B0B7E">
        <w:rPr>
          <w:rFonts w:ascii="Courier New" w:hAnsi="Courier New" w:cs="Courier New"/>
        </w:rPr>
        <w:t>e have found that introducing GFP with 75-80 bp homology arms is sufficient to induce knock-in at appreciable frequency. Because of cost and PCR efficiency, we add these homology arms using two rounds of PCR, each of which adds 35-40 bp of homology arm to GFP—each primer will be 60 bp, which is the maximum allowed by IDT before a price hike.</w:t>
      </w:r>
      <w:r w:rsidR="008B0B7E" w:rsidRPr="008B0B7E">
        <w:rPr>
          <w:rFonts w:ascii="Courier New" w:hAnsi="Courier New" w:cs="Courier New"/>
        </w:rPr>
        <w:t xml:space="preserve"> Please note that this protocol in principle allows knock-in of any construct. We have knocked in construct up to 2 kb. HR replacement of short regions such as SNP repair occurs in 20-50% of cells. Longer constructs are possible but would likely undergo less frequent homologous recombination and be trickier to PCR. Both would use roughly the same protocol.</w:t>
      </w: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rPr>
      </w:pPr>
      <w:r w:rsidRPr="008B0B7E">
        <w:rPr>
          <w:rFonts w:ascii="Courier New" w:hAnsi="Courier New" w:cs="Courier New"/>
        </w:rPr>
        <w:t>Homology arms are designed to encode GFP in-frame immediately upstream of the stop codon of the gene an</w:t>
      </w:r>
      <w:r w:rsidRPr="00635A7D">
        <w:rPr>
          <w:rFonts w:ascii="Courier New" w:hAnsi="Courier New" w:cs="Courier New"/>
        </w:rPr>
        <w:t>d to include a stop codon after the GFP ORF. Homology arms were designed so as not to overlap with the gRNA sequence by more than 5 bp on either side. For the forward arm, the homology arm should always include the entire last codon before the stop codon to allow in-frame C-terminal GFP fusion. For the reverse arm, the rule of not overlapping with the gRNA sequence by more than 5 bp means that a portion of the 3’ UTR will be removed. We have not found this to be a problem for gene expression, but we limit the extent of this removal by designing gRNAs as close to the stop codon as possible (see above section) and designing homology arm primers with the maximum allowable 5 bp of overlap with the gRNA. The GFP ORF to be amplified is shown below:</w:t>
      </w: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rPr>
      </w:pPr>
      <w:r w:rsidRPr="00635A7D">
        <w:rPr>
          <w:rFonts w:ascii="Courier New" w:hAnsi="Courier New" w:cs="Courier New"/>
        </w:rPr>
        <w:t>GFP ORF lacking ATG for C-terminal GFP fusion</w:t>
      </w: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commentRangeStart w:id="17"/>
      <w:r w:rsidRPr="00635A7D">
        <w:rPr>
          <w:rFonts w:ascii="Courier New" w:hAnsi="Courier New" w:cs="Courier New"/>
          <w:bCs/>
        </w:rPr>
        <w:t>GTGAGCAAGGGCGAGGAGCT</w:t>
      </w:r>
      <w:commentRangeEnd w:id="17"/>
      <w:r w:rsidRPr="00635A7D">
        <w:rPr>
          <w:rStyle w:val="CommentReference"/>
          <w:rFonts w:ascii="Courier New" w:hAnsi="Courier New" w:cs="Courier New"/>
          <w:sz w:val="22"/>
          <w:szCs w:val="22"/>
        </w:rPr>
        <w:commentReference w:id="17"/>
      </w:r>
      <w:r w:rsidRPr="00635A7D">
        <w:rPr>
          <w:rFonts w:ascii="Courier New" w:hAnsi="Courier New" w:cs="Courier New"/>
          <w:bCs/>
        </w:rPr>
        <w: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w:t>
      </w:r>
      <w:commentRangeStart w:id="18"/>
      <w:r w:rsidRPr="00635A7D">
        <w:rPr>
          <w:rFonts w:ascii="Courier New" w:hAnsi="Courier New" w:cs="Courier New"/>
        </w:rPr>
        <w:t>TAA</w:t>
      </w:r>
      <w:commentRangeEnd w:id="18"/>
      <w:r w:rsidRPr="00635A7D">
        <w:rPr>
          <w:rStyle w:val="CommentReference"/>
          <w:rFonts w:ascii="Courier New" w:hAnsi="Courier New" w:cs="Courier New"/>
          <w:sz w:val="22"/>
          <w:szCs w:val="22"/>
        </w:rPr>
        <w:commentReference w:id="18"/>
      </w:r>
      <w:r w:rsidRPr="00635A7D">
        <w:rPr>
          <w:rFonts w:ascii="Courier New" w:hAnsi="Courier New" w:cs="Courier New"/>
        </w:rPr>
        <w:t>AG</w:t>
      </w:r>
      <w:commentRangeStart w:id="19"/>
      <w:r w:rsidRPr="00635A7D">
        <w:rPr>
          <w:rFonts w:ascii="Courier New" w:hAnsi="Courier New" w:cs="Courier New"/>
        </w:rPr>
        <w:t>CGGCCGCAATTCACTCCTCA</w:t>
      </w:r>
      <w:commentRangeEnd w:id="19"/>
      <w:r w:rsidRPr="00635A7D">
        <w:rPr>
          <w:rStyle w:val="CommentReference"/>
          <w:rFonts w:ascii="Courier New" w:hAnsi="Courier New" w:cs="Courier New"/>
          <w:sz w:val="22"/>
          <w:szCs w:val="22"/>
        </w:rPr>
        <w:commentReference w:id="19"/>
      </w: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rPr>
      </w:pP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rPr>
      </w:pPr>
      <w:r w:rsidRPr="00635A7D">
        <w:rPr>
          <w:rFonts w:ascii="Courier New" w:hAnsi="Courier New" w:cs="Courier New"/>
        </w:rPr>
        <w:t>The first homology primer pair is of the following format:</w:t>
      </w:r>
    </w:p>
    <w:p w:rsidR="00635A7D" w:rsidRPr="00635A7D" w:rsidRDefault="00635A7D" w:rsidP="00635A7D">
      <w:pPr>
        <w:jc w:val="both"/>
        <w:rPr>
          <w:rFonts w:ascii="Courier New" w:hAnsi="Courier New" w:cs="Courier New"/>
        </w:rPr>
      </w:pPr>
      <w:r w:rsidRPr="00635A7D">
        <w:rPr>
          <w:rFonts w:ascii="Courier New" w:hAnsi="Courier New" w:cs="Courier New"/>
          <w:color w:val="000000"/>
        </w:rPr>
        <w:t>LocusX_GFPhomologyarm_fw</w:t>
      </w:r>
      <w:r w:rsidRPr="00635A7D">
        <w:rPr>
          <w:rFonts w:ascii="Courier New" w:hAnsi="Courier New" w:cs="Courier New"/>
          <w:color w:val="000000"/>
        </w:rPr>
        <w:tab/>
        <w:t>[LocusX pre-stop40bp] GTGAGCAAGGGCGAGGAGCT</w:t>
      </w:r>
    </w:p>
    <w:p w:rsidR="00635A7D" w:rsidRPr="00635A7D" w:rsidRDefault="00635A7D" w:rsidP="00635A7D">
      <w:pPr>
        <w:jc w:val="both"/>
        <w:rPr>
          <w:rFonts w:ascii="Courier New" w:hAnsi="Courier New" w:cs="Courier New"/>
          <w:color w:val="000000"/>
        </w:rPr>
      </w:pPr>
      <w:r w:rsidRPr="00635A7D">
        <w:rPr>
          <w:rFonts w:ascii="Courier New" w:hAnsi="Courier New" w:cs="Courier New"/>
          <w:color w:val="000000"/>
        </w:rPr>
        <w:t>LocusX_GFPhomologyarm_rv</w:t>
      </w:r>
      <w:r w:rsidRPr="00635A7D">
        <w:rPr>
          <w:rFonts w:ascii="Courier New" w:hAnsi="Courier New" w:cs="Courier New"/>
          <w:color w:val="000000"/>
        </w:rPr>
        <w:tab/>
        <w:t>[LocusX post-stop reverse complement 40bp] TGAGGAGTGAATTGCGGCCG</w:t>
      </w:r>
    </w:p>
    <w:p w:rsidR="00635A7D" w:rsidRPr="00635A7D" w:rsidRDefault="00635A7D" w:rsidP="00635A7D">
      <w:pPr>
        <w:rPr>
          <w:rFonts w:ascii="Courier New" w:eastAsia="Times New Roman" w:hAnsi="Courier New" w:cs="Courier New"/>
          <w:color w:val="000000"/>
        </w:rPr>
      </w:pPr>
      <w:r w:rsidRPr="00635A7D">
        <w:rPr>
          <w:rFonts w:ascii="Courier New" w:hAnsi="Courier New" w:cs="Courier New"/>
        </w:rPr>
        <w:t>The second homology arm primer pair overlaps with the first homology arms by 20-30 bp and extends them by 30-40 bp on each end—each primer is designed to be exactly 60 bp. To determine how much overlap to design with the first primer pair, we choose the minimal overlap such that the overlapping region is estimated to have a Tm of &gt;65 degrees using the NEB Tm calculator (</w:t>
      </w:r>
      <w:hyperlink r:id="rId7" w:anchor="!/)--" w:history="1">
        <w:r w:rsidRPr="00635A7D">
          <w:rPr>
            <w:rStyle w:val="Hyperlink"/>
            <w:rFonts w:ascii="Courier New" w:hAnsi="Courier New" w:cs="Courier New"/>
          </w:rPr>
          <w:t>http://tmcalculator.neb.com/#!/)--</w:t>
        </w:r>
      </w:hyperlink>
      <w:r w:rsidRPr="00635A7D">
        <w:rPr>
          <w:rFonts w:ascii="Courier New" w:hAnsi="Courier New" w:cs="Courier New"/>
        </w:rPr>
        <w:t xml:space="preserve"> use the default Q5 settings. It is OK if the estimated temperature is above 65 with a 20 bp overlap—we never use less than 20 bp of overlap to ensure efficient PCR. Examples of homology arm primers for Pou5f1 and Hoxa1 are shown below:</w:t>
      </w:r>
    </w:p>
    <w:p w:rsidR="00635A7D" w:rsidRPr="00635A7D" w:rsidRDefault="00635A7D" w:rsidP="00635A7D">
      <w:pPr>
        <w:rPr>
          <w:rFonts w:ascii="Courier New" w:hAnsi="Courier New" w:cs="Courier New"/>
        </w:rPr>
      </w:pPr>
      <w:r w:rsidRPr="00635A7D">
        <w:rPr>
          <w:rFonts w:ascii="Courier New" w:hAnsi="Courier New" w:cs="Courier New"/>
        </w:rPr>
        <w:t>Pou5f1</w:t>
      </w: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635A7D">
        <w:rPr>
          <w:rFonts w:ascii="Courier New" w:eastAsia="Times New Roman" w:hAnsi="Courier New" w:cs="Courier New"/>
        </w:rPr>
        <w:t>TGTATCCTTTCCTCTGCCCCCAGGTCCCCACTTTGGCACCCCAGGCTATGGAAGCCCCCACTTCACCACAC</w:t>
      </w:r>
      <w:commentRangeStart w:id="20"/>
      <w:r w:rsidRPr="00635A7D">
        <w:rPr>
          <w:rFonts w:ascii="Courier New" w:eastAsia="Times New Roman" w:hAnsi="Courier New" w:cs="Courier New"/>
          <w:u w:val="double"/>
        </w:rPr>
        <w:t>TCTACTCAGTCCCTTTTCCTGAGGGCGAGGCCTTTCCCTC</w:t>
      </w:r>
      <w:commentRangeStart w:id="21"/>
      <w:r w:rsidRPr="00635A7D">
        <w:rPr>
          <w:rFonts w:ascii="Courier New" w:eastAsia="Times New Roman" w:hAnsi="Courier New" w:cs="Courier New"/>
          <w:u w:val="double"/>
        </w:rPr>
        <w:t>TGTTCCCGTCACTGCTCTGG</w:t>
      </w:r>
      <w:commentRangeEnd w:id="20"/>
      <w:r w:rsidRPr="00635A7D">
        <w:rPr>
          <w:rStyle w:val="CommentReference"/>
          <w:rFonts w:ascii="Courier New" w:hAnsi="Courier New" w:cs="Courier New"/>
          <w:sz w:val="22"/>
          <w:szCs w:val="22"/>
        </w:rPr>
        <w:commentReference w:id="20"/>
      </w:r>
      <w:r w:rsidRPr="00635A7D">
        <w:rPr>
          <w:rFonts w:ascii="Courier New" w:eastAsia="Times New Roman" w:hAnsi="Courier New" w:cs="Courier New"/>
          <w:u w:val="single"/>
        </w:rPr>
        <w:t>GCTCTCCCATGCATTCAAAC</w:t>
      </w:r>
      <w:commentRangeEnd w:id="21"/>
      <w:r w:rsidRPr="00635A7D">
        <w:rPr>
          <w:rStyle w:val="CommentReference"/>
          <w:rFonts w:ascii="Courier New" w:hAnsi="Courier New" w:cs="Courier New"/>
          <w:sz w:val="22"/>
          <w:szCs w:val="22"/>
        </w:rPr>
        <w:commentReference w:id="21"/>
      </w:r>
      <w:r w:rsidRPr="00635A7D">
        <w:rPr>
          <w:rFonts w:ascii="Courier New" w:eastAsia="Times New Roman" w:hAnsi="Courier New" w:cs="Courier New"/>
          <w:highlight w:val="red"/>
        </w:rPr>
        <w:t>TGA</w:t>
      </w:r>
      <w:r w:rsidRPr="00635A7D">
        <w:rPr>
          <w:rFonts w:ascii="Courier New" w:eastAsia="Times New Roman" w:hAnsi="Courier New" w:cs="Courier New"/>
        </w:rPr>
        <w:t>GGCACCA</w:t>
      </w:r>
      <w:commentRangeStart w:id="22"/>
      <w:r w:rsidRPr="00635A7D">
        <w:rPr>
          <w:rFonts w:ascii="Courier New" w:eastAsia="Times New Roman" w:hAnsi="Courier New" w:cs="Courier New"/>
        </w:rPr>
        <w:t>GCCCTCCCTGGGGAT</w:t>
      </w:r>
      <w:commentRangeStart w:id="23"/>
      <w:r w:rsidRPr="00635A7D">
        <w:rPr>
          <w:rFonts w:ascii="Courier New" w:eastAsia="Times New Roman" w:hAnsi="Courier New" w:cs="Courier New"/>
          <w:u w:val="single"/>
        </w:rPr>
        <w:t>GCTGT</w:t>
      </w:r>
      <w:commentRangeEnd w:id="22"/>
      <w:r w:rsidRPr="00635A7D">
        <w:rPr>
          <w:rStyle w:val="CommentReference"/>
          <w:rFonts w:ascii="Courier New" w:hAnsi="Courier New" w:cs="Courier New"/>
          <w:sz w:val="22"/>
          <w:szCs w:val="22"/>
          <w:u w:val="single"/>
        </w:rPr>
        <w:commentReference w:id="22"/>
      </w:r>
      <w:r w:rsidRPr="00635A7D">
        <w:rPr>
          <w:rFonts w:ascii="Courier New" w:eastAsia="Times New Roman" w:hAnsi="Courier New" w:cs="Courier New"/>
          <w:u w:val="single"/>
        </w:rPr>
        <w:t>GAGCCAAGGCAA</w:t>
      </w:r>
      <w:commentRangeStart w:id="24"/>
      <w:r w:rsidRPr="00635A7D">
        <w:rPr>
          <w:rFonts w:ascii="Courier New" w:eastAsia="Times New Roman" w:hAnsi="Courier New" w:cs="Courier New"/>
          <w:u w:val="double"/>
        </w:rPr>
        <w:t>GGGAGGTAGACAAGAGAACCTGG</w:t>
      </w:r>
      <w:commentRangeEnd w:id="23"/>
      <w:r w:rsidRPr="00635A7D">
        <w:rPr>
          <w:rStyle w:val="CommentReference"/>
          <w:rFonts w:ascii="Courier New" w:hAnsi="Courier New" w:cs="Courier New"/>
          <w:sz w:val="22"/>
          <w:szCs w:val="22"/>
        </w:rPr>
        <w:commentReference w:id="23"/>
      </w:r>
      <w:r w:rsidRPr="00635A7D">
        <w:rPr>
          <w:rFonts w:ascii="Courier New" w:eastAsia="Times New Roman" w:hAnsi="Courier New" w:cs="Courier New"/>
          <w:u w:val="double"/>
        </w:rPr>
        <w:t>AGCTTTGGGGTTAAATTCTTTTACTGAGGAGGGATTA</w:t>
      </w:r>
      <w:commentRangeEnd w:id="24"/>
      <w:r w:rsidRPr="00635A7D">
        <w:rPr>
          <w:rStyle w:val="CommentReference"/>
          <w:rFonts w:ascii="Courier New" w:hAnsi="Courier New" w:cs="Courier New"/>
          <w:sz w:val="22"/>
          <w:szCs w:val="22"/>
        </w:rPr>
        <w:commentReference w:id="24"/>
      </w:r>
      <w:r w:rsidRPr="00635A7D">
        <w:rPr>
          <w:rFonts w:ascii="Courier New" w:eastAsia="Times New Roman" w:hAnsi="Courier New" w:cs="Courier New"/>
        </w:rPr>
        <w:t>AAAGCACAACAGGGGTGGGGGGTGGGATGGGGAAAGAAGCTC</w:t>
      </w:r>
    </w:p>
    <w:p w:rsidR="00635A7D" w:rsidRPr="00635A7D" w:rsidRDefault="00635A7D" w:rsidP="00635A7D">
      <w:pPr>
        <w:rPr>
          <w:rFonts w:ascii="Courier New" w:hAnsi="Courier New" w:cs="Courier New"/>
        </w:rPr>
      </w:pPr>
    </w:p>
    <w:p w:rsidR="00635A7D" w:rsidRPr="00635A7D" w:rsidRDefault="00635A7D" w:rsidP="00635A7D">
      <w:pPr>
        <w:jc w:val="both"/>
        <w:rPr>
          <w:rFonts w:ascii="Courier New" w:hAnsi="Courier New" w:cs="Courier New"/>
        </w:rPr>
      </w:pPr>
      <w:r w:rsidRPr="00635A7D">
        <w:rPr>
          <w:rFonts w:ascii="Courier New" w:hAnsi="Courier New" w:cs="Courier New"/>
        </w:rPr>
        <w:t>061015_sgPou5f13’_GFPHDR_fw</w:t>
      </w:r>
      <w:r w:rsidRPr="00635A7D">
        <w:rPr>
          <w:rFonts w:ascii="Courier New" w:hAnsi="Courier New" w:cs="Courier New"/>
        </w:rPr>
        <w:tab/>
      </w:r>
      <w:r w:rsidRPr="00635A7D">
        <w:rPr>
          <w:rFonts w:ascii="Courier New" w:eastAsia="Times New Roman" w:hAnsi="Courier New" w:cs="Courier New"/>
          <w:color w:val="000000"/>
        </w:rPr>
        <w:t xml:space="preserve">TGTTCCCGTCACTGCTCTGGGCTCTCCCATGCATTCAAAC </w:t>
      </w:r>
      <w:r w:rsidRPr="00635A7D">
        <w:rPr>
          <w:rFonts w:ascii="Courier New" w:hAnsi="Courier New" w:cs="Courier New"/>
          <w:color w:val="000000"/>
        </w:rPr>
        <w:t>GTGAGCAAGGGCGAGGAGCT</w:t>
      </w:r>
    </w:p>
    <w:p w:rsidR="00635A7D" w:rsidRPr="00635A7D" w:rsidRDefault="00635A7D" w:rsidP="00635A7D">
      <w:pPr>
        <w:rPr>
          <w:rFonts w:ascii="Courier New" w:hAnsi="Courier New" w:cs="Courier New"/>
        </w:rPr>
      </w:pPr>
      <w:r w:rsidRPr="00635A7D">
        <w:rPr>
          <w:rFonts w:ascii="Courier New" w:hAnsi="Courier New" w:cs="Courier New"/>
        </w:rPr>
        <w:t>061015_sgPou5f13’_GFPHDR_rv</w:t>
      </w:r>
      <w:r w:rsidRPr="00635A7D">
        <w:rPr>
          <w:rFonts w:ascii="Courier New" w:hAnsi="Courier New" w:cs="Courier New"/>
        </w:rPr>
        <w:tab/>
        <w:t xml:space="preserve">CCAGGTTCTCTTGTCTACCTCCCTTGCCTTGGCTCACAGC </w:t>
      </w:r>
      <w:r w:rsidRPr="00635A7D">
        <w:rPr>
          <w:rFonts w:ascii="Courier New" w:hAnsi="Courier New" w:cs="Courier New"/>
          <w:color w:val="000000"/>
        </w:rPr>
        <w:t>TGAGGAGTGAATTGCGGCCG</w:t>
      </w:r>
    </w:p>
    <w:p w:rsidR="00635A7D" w:rsidRPr="00635A7D" w:rsidRDefault="00635A7D" w:rsidP="00635A7D">
      <w:pPr>
        <w:rPr>
          <w:rFonts w:ascii="Courier New" w:hAnsi="Courier New" w:cs="Courier New"/>
        </w:rPr>
      </w:pPr>
      <w:r w:rsidRPr="00635A7D">
        <w:rPr>
          <w:rFonts w:ascii="Courier New" w:hAnsi="Courier New" w:cs="Courier New"/>
        </w:rPr>
        <w:t>061015_sgPou5f13’_HDRExt_fw</w:t>
      </w:r>
      <w:r w:rsidRPr="00635A7D">
        <w:rPr>
          <w:rFonts w:ascii="Courier New" w:hAnsi="Courier New" w:cs="Courier New"/>
        </w:rPr>
        <w:tab/>
      </w:r>
      <w:r w:rsidRPr="00635A7D">
        <w:rPr>
          <w:rFonts w:ascii="Courier New" w:eastAsia="Times New Roman" w:hAnsi="Courier New" w:cs="Courier New"/>
          <w:color w:val="000000"/>
        </w:rPr>
        <w:t>TCTACTCAGTCCCTTTTCCTGAGGGCGAGGCCTTTCCCTC</w:t>
      </w:r>
      <w:r w:rsidRPr="00635A7D">
        <w:rPr>
          <w:rFonts w:ascii="Courier New" w:eastAsia="Times New Roman" w:hAnsi="Courier New" w:cs="Courier New"/>
          <w:color w:val="000000"/>
          <w:u w:val="single"/>
        </w:rPr>
        <w:t>TGTTCCCGTCACTGCTCTGG</w:t>
      </w:r>
    </w:p>
    <w:p w:rsidR="00635A7D" w:rsidRPr="00635A7D" w:rsidRDefault="00635A7D" w:rsidP="00635A7D">
      <w:pPr>
        <w:rPr>
          <w:rFonts w:ascii="Courier New" w:hAnsi="Courier New" w:cs="Courier New"/>
        </w:rPr>
      </w:pPr>
      <w:r w:rsidRPr="00635A7D">
        <w:rPr>
          <w:rFonts w:ascii="Courier New" w:hAnsi="Courier New" w:cs="Courier New"/>
        </w:rPr>
        <w:t>061015_sgPou5f13’_HDRExt_rv</w:t>
      </w:r>
      <w:r w:rsidRPr="00635A7D">
        <w:rPr>
          <w:rFonts w:ascii="Courier New" w:hAnsi="Courier New" w:cs="Courier New"/>
        </w:rPr>
        <w:tab/>
        <w:t>TAATCCCTCCTCAGTAAAAGAATTTAACCCCAAAGCTCCAGGTTCTCTTGTCTACCTCCC</w:t>
      </w:r>
    </w:p>
    <w:p w:rsidR="00635A7D" w:rsidRPr="00635A7D" w:rsidRDefault="00635A7D" w:rsidP="00635A7D">
      <w:pPr>
        <w:spacing w:after="0" w:line="240" w:lineRule="auto"/>
        <w:rPr>
          <w:rFonts w:ascii="Courier New" w:hAnsi="Courier New" w:cs="Courier New"/>
        </w:rPr>
      </w:pPr>
    </w:p>
    <w:p w:rsidR="00635A7D" w:rsidRPr="00635A7D" w:rsidRDefault="00635A7D" w:rsidP="00635A7D">
      <w:pPr>
        <w:spacing w:after="0" w:line="240" w:lineRule="auto"/>
        <w:rPr>
          <w:rFonts w:ascii="Courier New" w:hAnsi="Courier New" w:cs="Courier New"/>
        </w:rPr>
      </w:pPr>
      <w:r w:rsidRPr="00635A7D">
        <w:rPr>
          <w:rFonts w:ascii="Courier New" w:hAnsi="Courier New" w:cs="Courier New"/>
        </w:rPr>
        <w:t>Hoxa1</w:t>
      </w:r>
    </w:p>
    <w:p w:rsidR="00635A7D" w:rsidRPr="00635A7D" w:rsidRDefault="00635A7D" w:rsidP="00635A7D">
      <w:pPr>
        <w:spacing w:after="0" w:line="240" w:lineRule="auto"/>
        <w:rPr>
          <w:rFonts w:ascii="Courier New" w:hAnsi="Courier New" w:cs="Courier New"/>
        </w:rPr>
      </w:pPr>
    </w:p>
    <w:p w:rsidR="00635A7D" w:rsidRPr="00635A7D" w:rsidRDefault="00635A7D" w:rsidP="00635A7D">
      <w:pPr>
        <w:widowControl w:val="0"/>
        <w:autoSpaceDE w:val="0"/>
        <w:autoSpaceDN w:val="0"/>
        <w:adjustRightInd w:val="0"/>
        <w:spacing w:after="0" w:line="240" w:lineRule="auto"/>
        <w:rPr>
          <w:rFonts w:ascii="Courier New" w:eastAsiaTheme="minorEastAsia" w:hAnsi="Courier New" w:cs="Courier New"/>
        </w:rPr>
      </w:pPr>
      <w:r w:rsidRPr="00635A7D">
        <w:rPr>
          <w:rFonts w:ascii="Courier New" w:eastAsiaTheme="minorEastAsia" w:hAnsi="Courier New" w:cs="Courier New"/>
        </w:rPr>
        <w:t>CAGCGATGAGAAAACGGAAGCATGAAGCAGAAGAAGCGTGAGAAGGAGGGGCTCCTGCCCATCTCCCCTGCCACTCCTCCTGGCAGCGATGAGAAAACGGAAG</w:t>
      </w:r>
      <w:commentRangeStart w:id="25"/>
      <w:r w:rsidRPr="00635A7D">
        <w:rPr>
          <w:rFonts w:ascii="Courier New" w:eastAsiaTheme="minorEastAsia" w:hAnsi="Courier New" w:cs="Courier New"/>
          <w:u w:val="double"/>
        </w:rPr>
        <w:t>AATCATCTGAGAAATCTAGCCCCTCGCCCAGTGCCCCTTC</w:t>
      </w:r>
      <w:commentRangeStart w:id="26"/>
      <w:r w:rsidRPr="00635A7D">
        <w:rPr>
          <w:rFonts w:ascii="Courier New" w:eastAsiaTheme="minorEastAsia" w:hAnsi="Courier New" w:cs="Courier New"/>
          <w:highlight w:val="lightGray"/>
          <w:u w:val="double"/>
        </w:rPr>
        <w:t>TCCGGCATCGTCTACCTCAG</w:t>
      </w:r>
      <w:commentRangeEnd w:id="25"/>
      <w:r w:rsidRPr="00635A7D">
        <w:rPr>
          <w:rStyle w:val="CommentReference"/>
          <w:rFonts w:ascii="Courier New" w:hAnsi="Courier New" w:cs="Courier New"/>
          <w:sz w:val="22"/>
          <w:szCs w:val="22"/>
        </w:rPr>
        <w:commentReference w:id="25"/>
      </w:r>
      <w:r w:rsidRPr="00635A7D">
        <w:rPr>
          <w:rFonts w:ascii="Courier New" w:eastAsiaTheme="minorEastAsia" w:hAnsi="Courier New" w:cs="Courier New"/>
          <w:u w:val="single"/>
        </w:rPr>
        <w:t>ACACTCTGACTACCTCCCA</w:t>
      </w:r>
      <w:commentRangeStart w:id="27"/>
      <w:r w:rsidRPr="00635A7D">
        <w:rPr>
          <w:rFonts w:ascii="Courier New" w:eastAsiaTheme="minorEastAsia" w:hAnsi="Courier New" w:cs="Courier New"/>
          <w:highlight w:val="magenta"/>
          <w:u w:val="single"/>
        </w:rPr>
        <w:t>C</w:t>
      </w:r>
      <w:commentRangeEnd w:id="26"/>
      <w:r w:rsidRPr="00635A7D">
        <w:rPr>
          <w:rStyle w:val="CommentReference"/>
          <w:rFonts w:ascii="Courier New" w:hAnsi="Courier New" w:cs="Courier New"/>
          <w:sz w:val="22"/>
          <w:szCs w:val="22"/>
        </w:rPr>
        <w:commentReference w:id="26"/>
      </w:r>
      <w:r w:rsidRPr="00635A7D">
        <w:rPr>
          <w:rFonts w:ascii="Courier New" w:eastAsiaTheme="minorEastAsia" w:hAnsi="Courier New" w:cs="Courier New"/>
          <w:color w:val="FFC000"/>
          <w:highlight w:val="magenta"/>
        </w:rPr>
        <w:t>TGA</w:t>
      </w:r>
      <w:r w:rsidRPr="00635A7D">
        <w:rPr>
          <w:rFonts w:ascii="Courier New" w:eastAsiaTheme="minorEastAsia" w:hAnsi="Courier New" w:cs="Courier New"/>
          <w:highlight w:val="magenta"/>
        </w:rPr>
        <w:t>GGCTACTCCAGC</w:t>
      </w:r>
      <w:commentRangeStart w:id="28"/>
      <w:r w:rsidRPr="00635A7D">
        <w:rPr>
          <w:rFonts w:ascii="Courier New" w:eastAsiaTheme="minorEastAsia" w:hAnsi="Courier New" w:cs="Courier New"/>
          <w:highlight w:val="magenta"/>
          <w:u w:val="single"/>
        </w:rPr>
        <w:t>CCAAC</w:t>
      </w:r>
      <w:commentRangeEnd w:id="27"/>
      <w:r w:rsidRPr="00635A7D">
        <w:rPr>
          <w:rStyle w:val="CommentReference"/>
          <w:rFonts w:ascii="Courier New" w:hAnsi="Courier New" w:cs="Courier New"/>
          <w:sz w:val="22"/>
          <w:szCs w:val="22"/>
        </w:rPr>
        <w:commentReference w:id="27"/>
      </w:r>
      <w:r w:rsidRPr="00635A7D">
        <w:rPr>
          <w:rFonts w:ascii="Courier New" w:eastAsiaTheme="minorEastAsia" w:hAnsi="Courier New" w:cs="Courier New"/>
          <w:u w:val="single"/>
        </w:rPr>
        <w:t>TCTGCAGCCCAGGCT</w:t>
      </w:r>
      <w:commentRangeStart w:id="29"/>
      <w:r w:rsidRPr="00635A7D">
        <w:rPr>
          <w:rFonts w:ascii="Courier New" w:eastAsiaTheme="minorEastAsia" w:hAnsi="Courier New" w:cs="Courier New"/>
          <w:u w:val="double"/>
        </w:rPr>
        <w:t>TCTCCCTGGGC</w:t>
      </w:r>
      <w:r w:rsidRPr="00635A7D">
        <w:rPr>
          <w:rFonts w:ascii="Courier New" w:eastAsiaTheme="minorEastAsia" w:hAnsi="Courier New" w:cs="Courier New"/>
          <w:highlight w:val="lightGray"/>
          <w:u w:val="double"/>
        </w:rPr>
        <w:t>TGGGATTTCTTACCCAAAGCAC</w:t>
      </w:r>
      <w:commentRangeEnd w:id="28"/>
      <w:r w:rsidRPr="00635A7D">
        <w:rPr>
          <w:rStyle w:val="CommentReference"/>
          <w:rFonts w:ascii="Courier New" w:hAnsi="Courier New" w:cs="Courier New"/>
          <w:sz w:val="22"/>
          <w:szCs w:val="22"/>
        </w:rPr>
        <w:commentReference w:id="28"/>
      </w:r>
      <w:r w:rsidRPr="00635A7D">
        <w:rPr>
          <w:rFonts w:ascii="Courier New" w:eastAsiaTheme="minorEastAsia" w:hAnsi="Courier New" w:cs="Courier New"/>
          <w:u w:val="double"/>
        </w:rPr>
        <w:t>ATTCTTAGCTTATCTTCCTTTCTTTAC</w:t>
      </w:r>
      <w:commentRangeEnd w:id="29"/>
      <w:r w:rsidRPr="00635A7D">
        <w:rPr>
          <w:rStyle w:val="CommentReference"/>
          <w:rFonts w:ascii="Courier New" w:hAnsi="Courier New" w:cs="Courier New"/>
          <w:sz w:val="22"/>
          <w:szCs w:val="22"/>
        </w:rPr>
        <w:commentReference w:id="29"/>
      </w:r>
      <w:r w:rsidRPr="00635A7D">
        <w:rPr>
          <w:rFonts w:ascii="Courier New" w:eastAsiaTheme="minorEastAsia" w:hAnsi="Courier New" w:cs="Courier New"/>
        </w:rPr>
        <w:t>AGACTCTCTCTTCCTTTCTCGTCCCATCTGGGGAGCTCCTGGCCAAGATAAGGTATTTCCAGAGAATCCTTTCTCGTCCCATCTGG</w:t>
      </w:r>
    </w:p>
    <w:p w:rsidR="00635A7D" w:rsidRPr="00635A7D" w:rsidRDefault="00635A7D" w:rsidP="00635A7D">
      <w:pPr>
        <w:widowControl w:val="0"/>
        <w:autoSpaceDE w:val="0"/>
        <w:autoSpaceDN w:val="0"/>
        <w:adjustRightInd w:val="0"/>
        <w:spacing w:after="0" w:line="240" w:lineRule="auto"/>
        <w:rPr>
          <w:rFonts w:ascii="Courier New" w:eastAsiaTheme="minorEastAsia" w:hAnsi="Courier New" w:cs="Courier New"/>
        </w:rPr>
      </w:pPr>
    </w:p>
    <w:p w:rsidR="00635A7D" w:rsidRPr="00635A7D" w:rsidRDefault="00635A7D" w:rsidP="00635A7D">
      <w:pPr>
        <w:widowControl w:val="0"/>
        <w:autoSpaceDE w:val="0"/>
        <w:autoSpaceDN w:val="0"/>
        <w:adjustRightInd w:val="0"/>
        <w:spacing w:after="0" w:line="240" w:lineRule="auto"/>
        <w:rPr>
          <w:rFonts w:ascii="Courier New" w:hAnsi="Courier New" w:cs="Courier New"/>
          <w:color w:val="000000"/>
        </w:rPr>
      </w:pPr>
      <w:r w:rsidRPr="00635A7D">
        <w:rPr>
          <w:rFonts w:ascii="Courier New" w:hAnsi="Courier New" w:cs="Courier New"/>
        </w:rPr>
        <w:t>061015_sgHoxa13’_GFPHDR_fw</w:t>
      </w:r>
      <w:r w:rsidRPr="00635A7D">
        <w:rPr>
          <w:rFonts w:ascii="Courier New" w:hAnsi="Courier New" w:cs="Courier New"/>
        </w:rPr>
        <w:tab/>
      </w:r>
      <w:r w:rsidRPr="00635A7D">
        <w:rPr>
          <w:rFonts w:ascii="Courier New" w:eastAsiaTheme="minorEastAsia" w:hAnsi="Courier New" w:cs="Courier New"/>
          <w:u w:val="single"/>
        </w:rPr>
        <w:t xml:space="preserve">TCCGGCATCGTCTACCTCAGACACTCTGACTACCTCCCAC </w:t>
      </w:r>
      <w:r w:rsidRPr="00635A7D">
        <w:rPr>
          <w:rFonts w:ascii="Courier New" w:hAnsi="Courier New" w:cs="Courier New"/>
          <w:color w:val="000000"/>
        </w:rPr>
        <w:t>GTGAGCAAGGGCGAGGAGCT</w:t>
      </w:r>
    </w:p>
    <w:p w:rsidR="00635A7D" w:rsidRPr="00635A7D" w:rsidRDefault="00635A7D" w:rsidP="00635A7D">
      <w:pPr>
        <w:widowControl w:val="0"/>
        <w:autoSpaceDE w:val="0"/>
        <w:autoSpaceDN w:val="0"/>
        <w:adjustRightInd w:val="0"/>
        <w:spacing w:after="0" w:line="240" w:lineRule="auto"/>
        <w:rPr>
          <w:rFonts w:ascii="Courier New" w:eastAsiaTheme="minorEastAsia" w:hAnsi="Courier New" w:cs="Courier New"/>
        </w:rPr>
      </w:pPr>
    </w:p>
    <w:p w:rsidR="00635A7D" w:rsidRPr="00635A7D" w:rsidRDefault="00635A7D" w:rsidP="00635A7D">
      <w:pPr>
        <w:rPr>
          <w:rFonts w:ascii="Courier New" w:hAnsi="Courier New" w:cs="Courier New"/>
        </w:rPr>
      </w:pPr>
      <w:r w:rsidRPr="00635A7D">
        <w:rPr>
          <w:rFonts w:ascii="Courier New" w:hAnsi="Courier New" w:cs="Courier New"/>
        </w:rPr>
        <w:t>061015_sgHoxa13’_GFPHDR_rv</w:t>
      </w:r>
      <w:r w:rsidRPr="00635A7D">
        <w:rPr>
          <w:rFonts w:ascii="Courier New" w:hAnsi="Courier New" w:cs="Courier New"/>
        </w:rPr>
        <w:tab/>
      </w:r>
      <w:r w:rsidRPr="00635A7D">
        <w:rPr>
          <w:rFonts w:ascii="Courier New" w:hAnsi="Courier New" w:cs="Courier New"/>
          <w:u w:val="single"/>
        </w:rPr>
        <w:t xml:space="preserve">GAAATCCCAGCCCAGGGAGAAGCCTGGGCTGCAGAGTTGG </w:t>
      </w:r>
      <w:r w:rsidRPr="00635A7D">
        <w:rPr>
          <w:rFonts w:ascii="Courier New" w:hAnsi="Courier New" w:cs="Courier New"/>
          <w:color w:val="000000"/>
        </w:rPr>
        <w:t>TGAGGAGTGAATTGCGGCCG</w:t>
      </w:r>
    </w:p>
    <w:p w:rsidR="00635A7D" w:rsidRPr="00635A7D" w:rsidRDefault="00635A7D" w:rsidP="00635A7D">
      <w:pPr>
        <w:widowControl w:val="0"/>
        <w:autoSpaceDE w:val="0"/>
        <w:autoSpaceDN w:val="0"/>
        <w:adjustRightInd w:val="0"/>
        <w:spacing w:after="0" w:line="240" w:lineRule="auto"/>
        <w:rPr>
          <w:rFonts w:ascii="Courier New" w:eastAsiaTheme="minorEastAsia" w:hAnsi="Courier New" w:cs="Courier New"/>
        </w:rPr>
      </w:pPr>
      <w:r w:rsidRPr="00635A7D">
        <w:rPr>
          <w:rFonts w:ascii="Courier New" w:hAnsi="Courier New" w:cs="Courier New"/>
        </w:rPr>
        <w:t>061015_sgHoxa13’_HDRExt_fw</w:t>
      </w:r>
      <w:r w:rsidRPr="00635A7D">
        <w:rPr>
          <w:rFonts w:ascii="Courier New" w:hAnsi="Courier New" w:cs="Courier New"/>
        </w:rPr>
        <w:tab/>
      </w:r>
      <w:r w:rsidRPr="00635A7D">
        <w:rPr>
          <w:rFonts w:ascii="Courier New" w:eastAsiaTheme="minorEastAsia" w:hAnsi="Courier New" w:cs="Courier New"/>
          <w:u w:val="double"/>
        </w:rPr>
        <w:t>AATCATCTGAGAAATCTAGCCCCTCGCCCAGTGCCCCTTC</w:t>
      </w:r>
      <w:r w:rsidRPr="00635A7D">
        <w:rPr>
          <w:rFonts w:ascii="Courier New" w:eastAsiaTheme="minorEastAsia" w:hAnsi="Courier New" w:cs="Courier New"/>
          <w:highlight w:val="lightGray"/>
          <w:u w:val="double"/>
        </w:rPr>
        <w:t>TCCGGCATCGTCTACCTCAG</w:t>
      </w:r>
    </w:p>
    <w:p w:rsidR="00635A7D" w:rsidRPr="00635A7D" w:rsidRDefault="00635A7D" w:rsidP="00635A7D">
      <w:pPr>
        <w:rPr>
          <w:rFonts w:ascii="Courier New" w:hAnsi="Courier New" w:cs="Courier New"/>
        </w:rPr>
      </w:pPr>
    </w:p>
    <w:p w:rsidR="00635A7D" w:rsidRPr="00635A7D" w:rsidRDefault="00635A7D" w:rsidP="00635A7D">
      <w:pPr>
        <w:widowControl w:val="0"/>
        <w:autoSpaceDE w:val="0"/>
        <w:autoSpaceDN w:val="0"/>
        <w:adjustRightInd w:val="0"/>
        <w:spacing w:after="0" w:line="240" w:lineRule="auto"/>
        <w:rPr>
          <w:rFonts w:ascii="Courier New" w:hAnsi="Courier New" w:cs="Courier New"/>
        </w:rPr>
      </w:pPr>
      <w:r w:rsidRPr="00635A7D">
        <w:rPr>
          <w:rFonts w:ascii="Courier New" w:hAnsi="Courier New" w:cs="Courier New"/>
        </w:rPr>
        <w:t>061015_sgHoxa13’_HDRExt_rv</w:t>
      </w:r>
      <w:r w:rsidRPr="00635A7D">
        <w:rPr>
          <w:rFonts w:ascii="Courier New" w:hAnsi="Courier New" w:cs="Courier New"/>
        </w:rPr>
        <w:tab/>
      </w:r>
      <w:r w:rsidRPr="00635A7D">
        <w:rPr>
          <w:rFonts w:ascii="Courier New" w:hAnsi="Courier New" w:cs="Courier New"/>
          <w:u w:val="double"/>
        </w:rPr>
        <w:t>GTAAAGAAAGGAAGATAAGCTAAGAATGTGCTTTGGGTAAGAAATCCCAGCCCAGGGAGA</w:t>
      </w:r>
    </w:p>
    <w:p w:rsidR="00635A7D" w:rsidRPr="00635A7D" w:rsidRDefault="00635A7D" w:rsidP="00635A7D">
      <w:pPr>
        <w:rPr>
          <w:rFonts w:ascii="Courier New" w:eastAsia="Times New Roman" w:hAnsi="Courier New" w:cs="Courier New"/>
          <w:color w:val="000000"/>
        </w:rPr>
      </w:pPr>
    </w:p>
    <w:p w:rsidR="00635A7D" w:rsidRPr="00635A7D" w:rsidRDefault="00635A7D" w:rsidP="00635A7D">
      <w:pPr>
        <w:rPr>
          <w:rFonts w:ascii="Courier New" w:eastAsia="Times New Roman" w:hAnsi="Courier New" w:cs="Courier New"/>
          <w:color w:val="000000"/>
        </w:rPr>
      </w:pPr>
      <w:r w:rsidRPr="00635A7D">
        <w:rPr>
          <w:rFonts w:ascii="Courier New" w:eastAsia="Times New Roman" w:hAnsi="Courier New" w:cs="Courier New"/>
          <w:color w:val="000000"/>
        </w:rPr>
        <w:t>The last set of required primers are genomic DNA PCR primers, which will be used to test whether GFP knock-in cells exist in the population after electroporation and will be used to test clones for GFP knock-in. To order these, use Primer3 (</w:t>
      </w:r>
      <w:hyperlink r:id="rId8" w:history="1">
        <w:r w:rsidRPr="00635A7D">
          <w:rPr>
            <w:rStyle w:val="Hyperlink"/>
            <w:rFonts w:ascii="Courier New" w:eastAsia="Times New Roman" w:hAnsi="Courier New" w:cs="Courier New"/>
          </w:rPr>
          <w:t>http://bioinfo.ut.ee/primer3/</w:t>
        </w:r>
      </w:hyperlink>
      <w:r w:rsidRPr="00635A7D">
        <w:rPr>
          <w:rFonts w:ascii="Courier New" w:eastAsia="Times New Roman" w:hAnsi="Courier New" w:cs="Courier New"/>
          <w:color w:val="000000"/>
        </w:rPr>
        <w:t>) using standard settings. Primers must be outside of the amplified homology arms to avoid background of unintegrated homology arm construct, so paste the 500 bp genomic sequence into Primer 3 placing [ ] at the end of the homology arms. Primer3 should give you one forward primer before the homology arm and one reverse primer after the homology arm. These should be ordered. These primers will typically be paired with GFP primers to look for locus-specific GFP integration. The GFP primers listed below can be used to pair with the locus-specific ones.</w:t>
      </w:r>
    </w:p>
    <w:p w:rsidR="00635A7D" w:rsidRPr="00635A7D" w:rsidRDefault="00635A7D" w:rsidP="00635A7D">
      <w:pPr>
        <w:pStyle w:val="HTMLPreformatted"/>
        <w:rPr>
          <w:color w:val="000000"/>
          <w:sz w:val="22"/>
          <w:szCs w:val="22"/>
        </w:rPr>
      </w:pPr>
      <w:r w:rsidRPr="00635A7D">
        <w:rPr>
          <w:color w:val="000000"/>
          <w:sz w:val="22"/>
          <w:szCs w:val="22"/>
        </w:rPr>
        <w:t>032514_GFPV5_early_newrv</w:t>
      </w:r>
      <w:r w:rsidRPr="00635A7D">
        <w:rPr>
          <w:color w:val="000000"/>
          <w:sz w:val="22"/>
          <w:szCs w:val="22"/>
        </w:rPr>
        <w:tab/>
        <w:t>GTCCAGCTCGACCAGGATG</w:t>
      </w:r>
    </w:p>
    <w:p w:rsidR="00635A7D" w:rsidRPr="00635A7D" w:rsidRDefault="00635A7D" w:rsidP="00635A7D">
      <w:pPr>
        <w:pStyle w:val="HTMLPreformatted"/>
        <w:rPr>
          <w:color w:val="000000"/>
          <w:sz w:val="22"/>
          <w:szCs w:val="22"/>
        </w:rPr>
      </w:pPr>
      <w:r w:rsidRPr="00635A7D">
        <w:rPr>
          <w:color w:val="000000"/>
          <w:sz w:val="22"/>
          <w:szCs w:val="22"/>
        </w:rPr>
        <w:t>061714_GFPV5ORF_late_fw</w:t>
      </w:r>
      <w:r w:rsidRPr="00635A7D">
        <w:rPr>
          <w:color w:val="000000"/>
          <w:sz w:val="22"/>
          <w:szCs w:val="22"/>
        </w:rPr>
        <w:tab/>
        <w:t>GGATCACTCTCGGCATGGAC</w:t>
      </w:r>
    </w:p>
    <w:p w:rsidR="00635A7D" w:rsidRPr="00635A7D" w:rsidRDefault="00635A7D" w:rsidP="00635A7D">
      <w:pPr>
        <w:jc w:val="both"/>
        <w:rPr>
          <w:rFonts w:ascii="Courier New" w:hAnsi="Courier New" w:cs="Courier New"/>
        </w:rPr>
      </w:pPr>
      <w:r w:rsidRPr="00635A7D">
        <w:rPr>
          <w:rFonts w:ascii="Courier New" w:hAnsi="Courier New" w:cs="Courier New"/>
        </w:rPr>
        <w:t>Examples of flanking primers are shown below for Pou5f1 and Hoxa1:</w:t>
      </w:r>
    </w:p>
    <w:p w:rsidR="00635A7D" w:rsidRPr="00635A7D" w:rsidRDefault="00635A7D" w:rsidP="00635A7D">
      <w:pPr>
        <w:rPr>
          <w:rFonts w:ascii="Courier New" w:hAnsi="Courier New" w:cs="Courier New"/>
        </w:rPr>
      </w:pPr>
      <w:r w:rsidRPr="00635A7D">
        <w:rPr>
          <w:rFonts w:ascii="Courier New" w:hAnsi="Courier New" w:cs="Courier New"/>
        </w:rPr>
        <w:t>Pou5f1 3’ end</w:t>
      </w: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commentRangeStart w:id="30"/>
      <w:r w:rsidRPr="00635A7D">
        <w:rPr>
          <w:rFonts w:ascii="Courier New" w:eastAsia="Times New Roman" w:hAnsi="Courier New" w:cs="Courier New"/>
          <w:color w:val="FF0000"/>
        </w:rPr>
        <w:t>TGTATCCTTTCCTCTGCCCC</w:t>
      </w:r>
      <w:commentRangeEnd w:id="30"/>
      <w:r w:rsidRPr="00635A7D">
        <w:rPr>
          <w:rStyle w:val="CommentReference"/>
          <w:rFonts w:ascii="Courier New" w:hAnsi="Courier New" w:cs="Courier New"/>
          <w:sz w:val="22"/>
          <w:szCs w:val="22"/>
        </w:rPr>
        <w:commentReference w:id="30"/>
      </w:r>
      <w:r w:rsidRPr="00635A7D">
        <w:rPr>
          <w:rFonts w:ascii="Courier New" w:eastAsia="Times New Roman" w:hAnsi="Courier New" w:cs="Courier New"/>
          <w:color w:val="000000"/>
        </w:rPr>
        <w:t>CAGGTCCCCACTTTGGCACCCCAGGCTATGGAAGCCCCCACTTCACCACAC</w:t>
      </w:r>
      <w:commentRangeStart w:id="31"/>
      <w:r w:rsidRPr="00635A7D">
        <w:rPr>
          <w:rFonts w:ascii="Courier New" w:eastAsia="Times New Roman" w:hAnsi="Courier New" w:cs="Courier New"/>
          <w:color w:val="000000"/>
        </w:rPr>
        <w:t>[</w:t>
      </w:r>
      <w:commentRangeEnd w:id="31"/>
      <w:r w:rsidRPr="00635A7D">
        <w:rPr>
          <w:rStyle w:val="CommentReference"/>
          <w:rFonts w:ascii="Courier New" w:hAnsi="Courier New" w:cs="Courier New"/>
          <w:sz w:val="22"/>
          <w:szCs w:val="22"/>
        </w:rPr>
        <w:commentReference w:id="31"/>
      </w:r>
      <w:r w:rsidRPr="00635A7D">
        <w:rPr>
          <w:rFonts w:ascii="Courier New" w:eastAsia="Times New Roman" w:hAnsi="Courier New" w:cs="Courier New"/>
          <w:color w:val="000000"/>
          <w:u w:val="double"/>
        </w:rPr>
        <w:t>TCTACTCAGTCCCTTTTCCTGAGGGCGAGGCCTTTCCCTCTGTTCCCGTCACTGCTCTGG</w:t>
      </w:r>
      <w:r w:rsidRPr="00635A7D">
        <w:rPr>
          <w:rFonts w:ascii="Courier New" w:eastAsia="Times New Roman" w:hAnsi="Courier New" w:cs="Courier New"/>
          <w:color w:val="000000"/>
          <w:u w:val="single"/>
        </w:rPr>
        <w:t>GCTCTCCCATGCATTCAAAC</w:t>
      </w:r>
      <w:r w:rsidRPr="00635A7D">
        <w:rPr>
          <w:rFonts w:ascii="Courier New" w:eastAsia="Times New Roman" w:hAnsi="Courier New" w:cs="Courier New"/>
          <w:color w:val="000000"/>
          <w:highlight w:val="red"/>
        </w:rPr>
        <w:t>TGA</w:t>
      </w:r>
      <w:r w:rsidRPr="00635A7D">
        <w:rPr>
          <w:rFonts w:ascii="Courier New" w:eastAsia="Times New Roman" w:hAnsi="Courier New" w:cs="Courier New"/>
          <w:color w:val="000000"/>
        </w:rPr>
        <w:t>GGCACCA</w:t>
      </w:r>
      <w:commentRangeStart w:id="32"/>
      <w:r w:rsidRPr="00635A7D">
        <w:rPr>
          <w:rFonts w:ascii="Courier New" w:eastAsia="Times New Roman" w:hAnsi="Courier New" w:cs="Courier New"/>
          <w:color w:val="000000"/>
        </w:rPr>
        <w:t>GCCCTCCCTGGGGAT</w:t>
      </w:r>
      <w:r w:rsidRPr="00635A7D">
        <w:rPr>
          <w:rFonts w:ascii="Courier New" w:eastAsia="Times New Roman" w:hAnsi="Courier New" w:cs="Courier New"/>
          <w:color w:val="000000"/>
          <w:u w:val="single"/>
        </w:rPr>
        <w:t>GCTGT</w:t>
      </w:r>
      <w:commentRangeEnd w:id="32"/>
      <w:r w:rsidRPr="00635A7D">
        <w:rPr>
          <w:rStyle w:val="CommentReference"/>
          <w:rFonts w:ascii="Courier New" w:hAnsi="Courier New" w:cs="Courier New"/>
          <w:sz w:val="22"/>
          <w:szCs w:val="22"/>
          <w:u w:val="single"/>
        </w:rPr>
        <w:commentReference w:id="32"/>
      </w:r>
      <w:r w:rsidRPr="00635A7D">
        <w:rPr>
          <w:rFonts w:ascii="Courier New" w:eastAsia="Times New Roman" w:hAnsi="Courier New" w:cs="Courier New"/>
          <w:color w:val="000000"/>
          <w:u w:val="single"/>
        </w:rPr>
        <w:t>GAGCCAAGGCAA</w:t>
      </w:r>
      <w:r w:rsidRPr="00635A7D">
        <w:rPr>
          <w:rFonts w:ascii="Courier New" w:eastAsia="Times New Roman" w:hAnsi="Courier New" w:cs="Courier New"/>
          <w:color w:val="000000"/>
          <w:u w:val="double"/>
        </w:rPr>
        <w:t>GGGAGGTAGACAAGAGAACCTGGAGCTTTGGGGTTAAATTCTTTTACTGAGGAGGGATTA</w:t>
      </w:r>
      <w:commentRangeStart w:id="33"/>
      <w:r w:rsidRPr="00635A7D">
        <w:rPr>
          <w:rFonts w:ascii="Courier New" w:eastAsia="Times New Roman" w:hAnsi="Courier New" w:cs="Courier New"/>
          <w:color w:val="000000"/>
          <w:u w:val="double"/>
        </w:rPr>
        <w:t>]</w:t>
      </w:r>
      <w:commentRangeEnd w:id="33"/>
      <w:r w:rsidRPr="00635A7D">
        <w:rPr>
          <w:rStyle w:val="CommentReference"/>
          <w:rFonts w:ascii="Courier New" w:hAnsi="Courier New" w:cs="Courier New"/>
          <w:sz w:val="22"/>
          <w:szCs w:val="22"/>
        </w:rPr>
        <w:commentReference w:id="33"/>
      </w:r>
      <w:r w:rsidRPr="00635A7D">
        <w:rPr>
          <w:rFonts w:ascii="Courier New" w:eastAsia="Times New Roman" w:hAnsi="Courier New" w:cs="Courier New"/>
          <w:color w:val="000000"/>
        </w:rPr>
        <w:t>AAAGCACAACAGGGGTGGGGGG</w:t>
      </w:r>
      <w:commentRangeStart w:id="34"/>
      <w:r w:rsidRPr="00635A7D">
        <w:rPr>
          <w:rFonts w:ascii="Courier New" w:eastAsia="Times New Roman" w:hAnsi="Courier New" w:cs="Courier New"/>
          <w:color w:val="FF0000"/>
        </w:rPr>
        <w:t>TGGGATGGGGAAAGAAGCTC</w:t>
      </w:r>
      <w:commentRangeEnd w:id="34"/>
      <w:r w:rsidRPr="00635A7D">
        <w:rPr>
          <w:rStyle w:val="CommentReference"/>
          <w:rFonts w:ascii="Courier New" w:hAnsi="Courier New" w:cs="Courier New"/>
          <w:sz w:val="22"/>
          <w:szCs w:val="22"/>
        </w:rPr>
        <w:commentReference w:id="34"/>
      </w:r>
    </w:p>
    <w:p w:rsidR="00635A7D" w:rsidRPr="00635A7D" w:rsidRDefault="00635A7D" w:rsidP="00635A7D">
      <w:pPr>
        <w:pStyle w:val="HTMLPreformatted"/>
        <w:rPr>
          <w:rFonts w:eastAsiaTheme="minorHAnsi"/>
          <w:sz w:val="22"/>
          <w:szCs w:val="22"/>
        </w:rPr>
      </w:pPr>
    </w:p>
    <w:p w:rsidR="00635A7D" w:rsidRPr="00635A7D" w:rsidRDefault="00635A7D" w:rsidP="00635A7D">
      <w:pPr>
        <w:pStyle w:val="HTMLPreformatted"/>
        <w:rPr>
          <w:color w:val="000000"/>
          <w:sz w:val="22"/>
          <w:szCs w:val="22"/>
        </w:rPr>
      </w:pPr>
      <w:r w:rsidRPr="00635A7D">
        <w:rPr>
          <w:sz w:val="22"/>
          <w:szCs w:val="22"/>
        </w:rPr>
        <w:t>061015_sgPou5f13’_up_fw</w:t>
      </w:r>
      <w:r w:rsidRPr="00635A7D">
        <w:rPr>
          <w:sz w:val="22"/>
          <w:szCs w:val="22"/>
        </w:rPr>
        <w:tab/>
      </w:r>
      <w:r w:rsidRPr="00635A7D">
        <w:rPr>
          <w:color w:val="000000"/>
          <w:sz w:val="22"/>
          <w:szCs w:val="22"/>
        </w:rPr>
        <w:t>TGTATCCTTTCCTCTGCCCC</w:t>
      </w:r>
    </w:p>
    <w:p w:rsidR="00635A7D" w:rsidRPr="00635A7D" w:rsidRDefault="00635A7D" w:rsidP="00635A7D">
      <w:pPr>
        <w:pStyle w:val="HTMLPreformatted"/>
        <w:rPr>
          <w:color w:val="000000"/>
          <w:sz w:val="22"/>
          <w:szCs w:val="22"/>
        </w:rPr>
      </w:pPr>
      <w:r w:rsidRPr="00635A7D">
        <w:rPr>
          <w:sz w:val="22"/>
          <w:szCs w:val="22"/>
        </w:rPr>
        <w:t>061015_sgPou5f13’_dwn_rv</w:t>
      </w:r>
      <w:r w:rsidRPr="00635A7D">
        <w:rPr>
          <w:sz w:val="22"/>
          <w:szCs w:val="22"/>
        </w:rPr>
        <w:tab/>
      </w:r>
      <w:r w:rsidRPr="00635A7D">
        <w:rPr>
          <w:color w:val="000000"/>
          <w:sz w:val="22"/>
          <w:szCs w:val="22"/>
        </w:rPr>
        <w:t>GAGCTTCTTTCCCCATCCCA</w:t>
      </w:r>
    </w:p>
    <w:p w:rsidR="00635A7D" w:rsidRPr="00635A7D" w:rsidRDefault="00635A7D" w:rsidP="00635A7D">
      <w:pPr>
        <w:rPr>
          <w:rFonts w:ascii="Courier New" w:hAnsi="Courier New" w:cs="Courier New"/>
        </w:rPr>
      </w:pPr>
    </w:p>
    <w:p w:rsidR="00635A7D" w:rsidRPr="00635A7D" w:rsidRDefault="00635A7D" w:rsidP="00635A7D">
      <w:pPr>
        <w:rPr>
          <w:rFonts w:ascii="Courier New" w:hAnsi="Courier New" w:cs="Courier New"/>
        </w:rPr>
      </w:pPr>
      <w:r w:rsidRPr="00635A7D">
        <w:rPr>
          <w:rFonts w:ascii="Courier New" w:hAnsi="Courier New" w:cs="Courier New"/>
        </w:rPr>
        <w:t>Hoxa1</w:t>
      </w:r>
    </w:p>
    <w:p w:rsidR="00635A7D" w:rsidRPr="00635A7D" w:rsidRDefault="00635A7D" w:rsidP="00635A7D">
      <w:pPr>
        <w:widowControl w:val="0"/>
        <w:autoSpaceDE w:val="0"/>
        <w:autoSpaceDN w:val="0"/>
        <w:adjustRightInd w:val="0"/>
        <w:spacing w:after="0" w:line="240" w:lineRule="auto"/>
        <w:rPr>
          <w:rFonts w:ascii="Courier New" w:eastAsiaTheme="minorEastAsia" w:hAnsi="Courier New" w:cs="Courier New"/>
          <w:color w:val="008000"/>
        </w:rPr>
      </w:pPr>
      <w:commentRangeStart w:id="35"/>
      <w:r w:rsidRPr="00635A7D">
        <w:rPr>
          <w:rFonts w:ascii="Courier New" w:eastAsiaTheme="minorEastAsia" w:hAnsi="Courier New" w:cs="Courier New"/>
          <w:color w:val="008000"/>
        </w:rPr>
        <w:t>CAGCGATGAGAAAACGGAAG</w:t>
      </w:r>
      <w:commentRangeEnd w:id="35"/>
      <w:r w:rsidRPr="00635A7D">
        <w:rPr>
          <w:rStyle w:val="CommentReference"/>
          <w:rFonts w:ascii="Courier New" w:hAnsi="Courier New" w:cs="Courier New"/>
          <w:sz w:val="22"/>
          <w:szCs w:val="22"/>
        </w:rPr>
        <w:commentReference w:id="35"/>
      </w:r>
      <w:r w:rsidRPr="00635A7D">
        <w:rPr>
          <w:rFonts w:ascii="Courier New" w:eastAsiaTheme="minorEastAsia" w:hAnsi="Courier New" w:cs="Courier New"/>
        </w:rPr>
        <w:t>CATGAAGCAGAAGAAGCGTGAGAAGGAGGGGCTCCTGCCCATCTCCCCTGCCACTCCTCCTGGCAGCGATGAGAAAACGGAAG</w:t>
      </w:r>
      <w:commentRangeStart w:id="36"/>
      <w:r w:rsidRPr="00635A7D">
        <w:rPr>
          <w:rFonts w:ascii="Courier New" w:eastAsiaTheme="minorEastAsia" w:hAnsi="Courier New" w:cs="Courier New"/>
        </w:rPr>
        <w:t>[</w:t>
      </w:r>
      <w:commentRangeEnd w:id="36"/>
      <w:r w:rsidRPr="00635A7D">
        <w:rPr>
          <w:rStyle w:val="CommentReference"/>
          <w:rFonts w:ascii="Courier New" w:hAnsi="Courier New" w:cs="Courier New"/>
          <w:sz w:val="22"/>
          <w:szCs w:val="22"/>
        </w:rPr>
        <w:commentReference w:id="36"/>
      </w:r>
      <w:r w:rsidRPr="00635A7D">
        <w:rPr>
          <w:rFonts w:ascii="Courier New" w:eastAsiaTheme="minorEastAsia" w:hAnsi="Courier New" w:cs="Courier New"/>
          <w:u w:val="double"/>
        </w:rPr>
        <w:t>AATCATCTGAGAAATCTAGCCCCTCGCCCAGTGCCCCTTC</w:t>
      </w:r>
      <w:r w:rsidRPr="00635A7D">
        <w:rPr>
          <w:rFonts w:ascii="Courier New" w:eastAsiaTheme="minorEastAsia" w:hAnsi="Courier New" w:cs="Courier New"/>
          <w:highlight w:val="lightGray"/>
          <w:u w:val="double"/>
        </w:rPr>
        <w:t>TCCGGCATCGTCTACCTCAG</w:t>
      </w:r>
      <w:r w:rsidRPr="00635A7D">
        <w:rPr>
          <w:rFonts w:ascii="Courier New" w:eastAsiaTheme="minorEastAsia" w:hAnsi="Courier New" w:cs="Courier New"/>
          <w:u w:val="single"/>
        </w:rPr>
        <w:t>ACACTCTGACTACCTCCCA</w:t>
      </w:r>
      <w:r w:rsidRPr="00635A7D">
        <w:rPr>
          <w:rFonts w:ascii="Courier New" w:eastAsiaTheme="minorEastAsia" w:hAnsi="Courier New" w:cs="Courier New"/>
          <w:highlight w:val="magenta"/>
          <w:u w:val="single"/>
        </w:rPr>
        <w:t>C</w:t>
      </w:r>
      <w:r w:rsidRPr="00635A7D">
        <w:rPr>
          <w:rFonts w:ascii="Courier New" w:eastAsiaTheme="minorEastAsia" w:hAnsi="Courier New" w:cs="Courier New"/>
          <w:color w:val="FF0000"/>
          <w:highlight w:val="magenta"/>
        </w:rPr>
        <w:t>TGA</w:t>
      </w:r>
      <w:r w:rsidRPr="00635A7D">
        <w:rPr>
          <w:rFonts w:ascii="Courier New" w:eastAsiaTheme="minorEastAsia" w:hAnsi="Courier New" w:cs="Courier New"/>
          <w:highlight w:val="magenta"/>
        </w:rPr>
        <w:t>GGCTACTCCAGC</w:t>
      </w:r>
      <w:r w:rsidRPr="00635A7D">
        <w:rPr>
          <w:rFonts w:ascii="Courier New" w:eastAsiaTheme="minorEastAsia" w:hAnsi="Courier New" w:cs="Courier New"/>
          <w:highlight w:val="magenta"/>
          <w:u w:val="single"/>
        </w:rPr>
        <w:t>CCAAC</w:t>
      </w:r>
      <w:r w:rsidRPr="00635A7D">
        <w:rPr>
          <w:rFonts w:ascii="Courier New" w:eastAsiaTheme="minorEastAsia" w:hAnsi="Courier New" w:cs="Courier New"/>
          <w:u w:val="single"/>
        </w:rPr>
        <w:t>TCTGCAGCCCAGGCT</w:t>
      </w:r>
      <w:r w:rsidRPr="00635A7D">
        <w:rPr>
          <w:rFonts w:ascii="Courier New" w:eastAsiaTheme="minorEastAsia" w:hAnsi="Courier New" w:cs="Courier New"/>
          <w:u w:val="double"/>
        </w:rPr>
        <w:t>TCTCCCTGGGC</w:t>
      </w:r>
      <w:r w:rsidRPr="00635A7D">
        <w:rPr>
          <w:rFonts w:ascii="Courier New" w:eastAsiaTheme="minorEastAsia" w:hAnsi="Courier New" w:cs="Courier New"/>
          <w:highlight w:val="lightGray"/>
          <w:u w:val="double"/>
        </w:rPr>
        <w:t>TGGGATTTCTTACCCAAAGCAC</w:t>
      </w:r>
      <w:r w:rsidRPr="00635A7D">
        <w:rPr>
          <w:rFonts w:ascii="Courier New" w:eastAsiaTheme="minorEastAsia" w:hAnsi="Courier New" w:cs="Courier New"/>
          <w:u w:val="double"/>
        </w:rPr>
        <w:t>ATTCTTAGCTTATCTTCCTTTCTTTAC</w:t>
      </w:r>
      <w:commentRangeStart w:id="37"/>
      <w:r w:rsidRPr="00635A7D">
        <w:rPr>
          <w:rFonts w:ascii="Courier New" w:eastAsiaTheme="minorEastAsia" w:hAnsi="Courier New" w:cs="Courier New"/>
          <w:u w:val="double"/>
        </w:rPr>
        <w:t>]</w:t>
      </w:r>
      <w:commentRangeEnd w:id="37"/>
      <w:r w:rsidRPr="00635A7D">
        <w:rPr>
          <w:rStyle w:val="CommentReference"/>
          <w:rFonts w:ascii="Courier New" w:hAnsi="Courier New" w:cs="Courier New"/>
          <w:sz w:val="22"/>
          <w:szCs w:val="22"/>
        </w:rPr>
        <w:commentReference w:id="37"/>
      </w:r>
      <w:r w:rsidRPr="00635A7D">
        <w:rPr>
          <w:rFonts w:ascii="Courier New" w:eastAsiaTheme="minorEastAsia" w:hAnsi="Courier New" w:cs="Courier New"/>
        </w:rPr>
        <w:t>AGACTCTCTCTTCCTTTCTCGTCCCATCTGGGGAGCTCCTGGCCAAGATAAGGTATTTCCAGAGAAT</w:t>
      </w:r>
      <w:commentRangeStart w:id="38"/>
      <w:r w:rsidRPr="00635A7D">
        <w:rPr>
          <w:rFonts w:ascii="Courier New" w:eastAsiaTheme="minorEastAsia" w:hAnsi="Courier New" w:cs="Courier New"/>
          <w:color w:val="008000"/>
        </w:rPr>
        <w:t>CCTTTCTCGTCCCATCTGG</w:t>
      </w:r>
      <w:commentRangeEnd w:id="38"/>
      <w:r w:rsidRPr="00635A7D">
        <w:rPr>
          <w:rStyle w:val="CommentReference"/>
          <w:rFonts w:ascii="Courier New" w:hAnsi="Courier New" w:cs="Courier New"/>
          <w:sz w:val="22"/>
          <w:szCs w:val="22"/>
        </w:rPr>
        <w:commentReference w:id="38"/>
      </w:r>
    </w:p>
    <w:p w:rsidR="00635A7D" w:rsidRPr="00635A7D" w:rsidRDefault="00635A7D" w:rsidP="00635A7D">
      <w:pPr>
        <w:pStyle w:val="HTMLPreformatted"/>
        <w:rPr>
          <w:color w:val="000000"/>
          <w:sz w:val="22"/>
          <w:szCs w:val="22"/>
        </w:rPr>
      </w:pPr>
      <w:r w:rsidRPr="00635A7D">
        <w:rPr>
          <w:sz w:val="22"/>
          <w:szCs w:val="22"/>
        </w:rPr>
        <w:t>061015_sgHoxa13’_up_fw</w:t>
      </w:r>
      <w:r w:rsidRPr="00635A7D">
        <w:rPr>
          <w:sz w:val="22"/>
          <w:szCs w:val="22"/>
        </w:rPr>
        <w:tab/>
      </w:r>
      <w:r w:rsidRPr="00635A7D">
        <w:rPr>
          <w:rFonts w:eastAsiaTheme="minorEastAsia"/>
          <w:color w:val="008000"/>
          <w:sz w:val="22"/>
          <w:szCs w:val="22"/>
        </w:rPr>
        <w:t>CAGCGATGAGAAAACGGAAG</w:t>
      </w:r>
      <w:r w:rsidRPr="00635A7D">
        <w:rPr>
          <w:rFonts w:eastAsiaTheme="minorEastAsia"/>
          <w:sz w:val="22"/>
          <w:szCs w:val="22"/>
        </w:rPr>
        <w:t xml:space="preserve"> </w:t>
      </w:r>
    </w:p>
    <w:p w:rsidR="00635A7D" w:rsidRPr="00635A7D" w:rsidRDefault="00635A7D" w:rsidP="00635A7D">
      <w:pPr>
        <w:pStyle w:val="HTMLPreformatted"/>
        <w:rPr>
          <w:color w:val="000000"/>
          <w:sz w:val="22"/>
          <w:szCs w:val="22"/>
        </w:rPr>
      </w:pPr>
      <w:r w:rsidRPr="00635A7D">
        <w:rPr>
          <w:sz w:val="22"/>
          <w:szCs w:val="22"/>
        </w:rPr>
        <w:t>061015_sgHoxa13’_dwn_rv</w:t>
      </w:r>
      <w:r w:rsidRPr="00635A7D">
        <w:rPr>
          <w:sz w:val="22"/>
          <w:szCs w:val="22"/>
        </w:rPr>
        <w:tab/>
      </w:r>
      <w:r w:rsidRPr="00635A7D">
        <w:rPr>
          <w:rFonts w:eastAsiaTheme="minorEastAsia"/>
          <w:color w:val="008000"/>
          <w:sz w:val="22"/>
          <w:szCs w:val="22"/>
        </w:rPr>
        <w:t>CCAGATGGGACGAGAAAGG</w:t>
      </w:r>
    </w:p>
    <w:p w:rsidR="00635A7D" w:rsidRPr="00635A7D" w:rsidRDefault="00635A7D" w:rsidP="00635A7D">
      <w:pPr>
        <w:jc w:val="both"/>
        <w:rPr>
          <w:rFonts w:ascii="Courier New" w:hAnsi="Courier New" w:cs="Courier New"/>
        </w:rPr>
      </w:pPr>
    </w:p>
    <w:p w:rsidR="00635A7D" w:rsidRPr="00635A7D" w:rsidRDefault="00635A7D" w:rsidP="00635A7D">
      <w:pPr>
        <w:jc w:val="both"/>
        <w:rPr>
          <w:rFonts w:ascii="Courier New" w:hAnsi="Courier New" w:cs="Courier New"/>
          <w:b/>
        </w:rPr>
      </w:pPr>
      <w:r w:rsidRPr="00635A7D">
        <w:rPr>
          <w:rFonts w:ascii="Courier New" w:hAnsi="Courier New" w:cs="Courier New"/>
          <w:b/>
        </w:rPr>
        <w:t>Amplification of gRNAs and homology arm-GFP constructs</w:t>
      </w:r>
    </w:p>
    <w:p w:rsidR="00635A7D" w:rsidRPr="00635A7D" w:rsidRDefault="00635A7D" w:rsidP="00635A7D">
      <w:pPr>
        <w:jc w:val="both"/>
        <w:rPr>
          <w:rFonts w:ascii="Courier New" w:hAnsi="Courier New" w:cs="Courier New"/>
          <w:i/>
        </w:rPr>
      </w:pPr>
      <w:r w:rsidRPr="00635A7D">
        <w:rPr>
          <w:rFonts w:ascii="Courier New" w:hAnsi="Courier New" w:cs="Courier New"/>
          <w:i/>
        </w:rPr>
        <w:t>Amplification of gRNA</w:t>
      </w:r>
    </w:p>
    <w:p w:rsidR="00635A7D" w:rsidRPr="00635A7D" w:rsidRDefault="00635A7D" w:rsidP="00635A7D">
      <w:pPr>
        <w:jc w:val="both"/>
        <w:rPr>
          <w:rFonts w:ascii="Courier New" w:hAnsi="Courier New" w:cs="Courier New"/>
        </w:rPr>
      </w:pPr>
      <w:r w:rsidRPr="00635A7D">
        <w:rPr>
          <w:rFonts w:ascii="Courier New" w:hAnsi="Courier New" w:cs="Courier New"/>
        </w:rPr>
        <w:t xml:space="preserve">To create gRNA homology fragments for use in scCRISPR, you will perform three successive PCRs, only testing and purifying the product at the end. </w:t>
      </w:r>
      <w:r w:rsidRPr="00635A7D">
        <w:rPr>
          <w:rFonts w:ascii="Courier New" w:hAnsi="Courier New" w:cs="Courier New"/>
          <w:bCs/>
        </w:rPr>
        <w:t xml:space="preserve">Note that we use Onetaq since it is the cheapest polymerase, but other polymerases should work as well. You will need to order the 8 stock primers listed below, as these are used for all scCRISPR PCRs. </w:t>
      </w:r>
    </w:p>
    <w:p w:rsidR="00635A7D" w:rsidRPr="00635A7D" w:rsidRDefault="00635A7D" w:rsidP="00635A7D">
      <w:pPr>
        <w:rPr>
          <w:rFonts w:ascii="Courier New" w:hAnsi="Courier New" w:cs="Courier New"/>
          <w:bCs/>
        </w:rPr>
      </w:pPr>
      <w:r w:rsidRPr="00635A7D">
        <w:rPr>
          <w:rFonts w:ascii="Courier New" w:hAnsi="Courier New" w:cs="Courier New"/>
          <w:bCs/>
        </w:rPr>
        <w:t>PCR1</w:t>
      </w:r>
      <w:r w:rsidRPr="00635A7D">
        <w:rPr>
          <w:rFonts w:ascii="Courier New" w:hAnsi="Courier New" w:cs="Courier New"/>
        </w:rPr>
        <w:t xml:space="preserve"> (Onetaq, 94 degrees for 30s, 10 cycles of 94 degrees for 15 seconds followed by 60 degrees for 30 seconds followed by 68 degrees for 30 seconds, then a final hold at 68 degrees for 5 min, typically 20 uL volume)—293 bp product</w:t>
      </w:r>
    </w:p>
    <w:p w:rsidR="00635A7D" w:rsidRPr="00635A7D" w:rsidRDefault="00635A7D" w:rsidP="00635A7D">
      <w:pPr>
        <w:rPr>
          <w:rFonts w:ascii="Courier New" w:hAnsi="Courier New" w:cs="Courier New"/>
        </w:rPr>
      </w:pPr>
      <w:r w:rsidRPr="00635A7D">
        <w:rPr>
          <w:rFonts w:ascii="Courier New" w:hAnsi="Courier New" w:cs="Courier New"/>
        </w:rPr>
        <w:t>sgRNA_HDRstep1_fw</w:t>
      </w:r>
      <w:r w:rsidRPr="00635A7D">
        <w:rPr>
          <w:rFonts w:ascii="Courier New" w:hAnsi="Courier New" w:cs="Courier New"/>
        </w:rPr>
        <w:tab/>
      </w:r>
      <w:r w:rsidRPr="00635A7D">
        <w:rPr>
          <w:rFonts w:ascii="Courier New" w:hAnsi="Courier New" w:cs="Courier New"/>
          <w:bCs/>
          <w:color w:val="000000"/>
        </w:rPr>
        <w:t>TGTTTTAAAATGGACTATCATATGCTTACCGTAACTTGAAAGTATTTCGATTTCTTGGCTTTATATATCTTGTGGAAAGGACGAAACACC</w:t>
      </w:r>
    </w:p>
    <w:p w:rsidR="00635A7D" w:rsidRPr="00635A7D" w:rsidRDefault="00635A7D" w:rsidP="00635A7D">
      <w:pPr>
        <w:rPr>
          <w:rFonts w:ascii="Courier New" w:hAnsi="Courier New" w:cs="Courier New"/>
          <w:bCs/>
        </w:rPr>
      </w:pPr>
      <w:r w:rsidRPr="00635A7D">
        <w:rPr>
          <w:rFonts w:ascii="Courier New" w:hAnsi="Courier New" w:cs="Courier New"/>
        </w:rPr>
        <w:t>sgRNA_HDRstep1_rv</w:t>
      </w:r>
      <w:r w:rsidRPr="00635A7D">
        <w:rPr>
          <w:rFonts w:ascii="Courier New" w:hAnsi="Courier New" w:cs="Courier New"/>
          <w:bCs/>
        </w:rPr>
        <w:tab/>
        <w:t>GTTGATAACGGACTAGCCTTATTTAAACTTGCTATGCTGTTTCCAGCATAGCTCTTAAAC</w:t>
      </w:r>
    </w:p>
    <w:p w:rsidR="00635A7D" w:rsidRPr="00635A7D" w:rsidRDefault="00635A7D" w:rsidP="00635A7D">
      <w:pPr>
        <w:rPr>
          <w:rFonts w:ascii="Courier New" w:hAnsi="Courier New" w:cs="Courier New"/>
        </w:rPr>
      </w:pPr>
      <w:r w:rsidRPr="00635A7D">
        <w:rPr>
          <w:rFonts w:ascii="Courier New" w:hAnsi="Courier New" w:cs="Courier New"/>
        </w:rPr>
        <w:t>sgRNA_HDRstep2_fw</w:t>
      </w:r>
      <w:r w:rsidRPr="00635A7D">
        <w:rPr>
          <w:rFonts w:ascii="Courier New" w:hAnsi="Courier New" w:cs="Courier New"/>
        </w:rPr>
        <w:tab/>
        <w:t>GTACAAAATACGTGACGTAGAAAGTAATAATTTCTTGGGTAGTTTGCAGTTTTAAAATTATGTTTTAAAATGGACTATCATATGCTTACC</w:t>
      </w:r>
    </w:p>
    <w:p w:rsidR="00635A7D" w:rsidRPr="00635A7D" w:rsidRDefault="00635A7D" w:rsidP="00635A7D">
      <w:pPr>
        <w:rPr>
          <w:rFonts w:ascii="Courier New" w:hAnsi="Courier New" w:cs="Courier New"/>
          <w:bCs/>
          <w:color w:val="000000"/>
        </w:rPr>
      </w:pPr>
      <w:r w:rsidRPr="00635A7D">
        <w:rPr>
          <w:rFonts w:ascii="Courier New" w:hAnsi="Courier New" w:cs="Courier New"/>
        </w:rPr>
        <w:t>sgRNA_HDRstep2_rv</w:t>
      </w:r>
      <w:r w:rsidRPr="00635A7D">
        <w:rPr>
          <w:rFonts w:ascii="Courier New" w:hAnsi="Courier New" w:cs="Courier New"/>
          <w:bCs/>
          <w:color w:val="000000"/>
        </w:rPr>
        <w:tab/>
        <w:t>ATTTTAACTTGCTATTTCTAGCTCTAAAACAAAAAAGCACCGACTCGGTGCCACTTTTTCAAGTTGATAACGGACTAGCCTTATTTAAAC</w:t>
      </w:r>
    </w:p>
    <w:p w:rsidR="00635A7D" w:rsidRPr="00635A7D" w:rsidRDefault="00635A7D" w:rsidP="00635A7D">
      <w:pPr>
        <w:jc w:val="both"/>
        <w:rPr>
          <w:rFonts w:ascii="Courier New" w:hAnsi="Courier New" w:cs="Courier New"/>
        </w:rPr>
      </w:pPr>
      <w:r w:rsidRPr="00635A7D">
        <w:rPr>
          <w:rFonts w:ascii="Courier New" w:hAnsi="Courier New" w:cs="Courier New"/>
        </w:rPr>
        <w:t>2X Onetaq master mix with standard buffer: 50%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20 uM 60 bp gRNA protospacer oligo: 2.5%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10 uM mix of sgRNA_HDRstep1_fw and sgRNA_HDRstep1_rv: 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10 uM mix of sgRNA_HDRstep2_fw and sgRNA_HDRstep2_rv: 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dH2O: 37.5% of reaction volume</w:t>
      </w:r>
    </w:p>
    <w:p w:rsidR="00635A7D" w:rsidRPr="00635A7D" w:rsidRDefault="00635A7D" w:rsidP="00635A7D">
      <w:pPr>
        <w:rPr>
          <w:rFonts w:ascii="Courier New" w:hAnsi="Courier New" w:cs="Courier New"/>
        </w:rPr>
      </w:pPr>
    </w:p>
    <w:p w:rsidR="00635A7D" w:rsidRPr="00635A7D" w:rsidRDefault="00635A7D" w:rsidP="00635A7D">
      <w:pPr>
        <w:rPr>
          <w:rFonts w:ascii="Courier New" w:hAnsi="Courier New" w:cs="Courier New"/>
        </w:rPr>
      </w:pPr>
      <w:r w:rsidRPr="00635A7D">
        <w:rPr>
          <w:rFonts w:ascii="Courier New" w:hAnsi="Courier New" w:cs="Courier New"/>
        </w:rPr>
        <w:t>PCR2 (Onetaq, 94 degrees for 30s, 10 cycles of 94 degrees for 15 seconds followed by 60 degrees for 30 seconds followed by 68 degrees for 30 seconds, then a final hold at 68 degrees for 5 min, typically 20 uL volume)—379 bp product</w:t>
      </w:r>
    </w:p>
    <w:p w:rsidR="00635A7D" w:rsidRPr="00635A7D" w:rsidRDefault="00635A7D" w:rsidP="00635A7D">
      <w:pPr>
        <w:rPr>
          <w:rFonts w:ascii="Courier New" w:hAnsi="Courier New" w:cs="Courier New"/>
        </w:rPr>
      </w:pPr>
      <w:r w:rsidRPr="00635A7D">
        <w:rPr>
          <w:rFonts w:ascii="Courier New" w:hAnsi="Courier New" w:cs="Courier New"/>
        </w:rPr>
        <w:t>sgRNA_HDRstep3_fw</w:t>
      </w:r>
      <w:r w:rsidRPr="00635A7D">
        <w:rPr>
          <w:rFonts w:ascii="Courier New" w:hAnsi="Courier New" w:cs="Courier New"/>
        </w:rPr>
        <w:tab/>
        <w:t>CGATACAAGGCTGTTAGAGAGATAATTAGAATTAATTTGACTGTAAACACAAAGATATTAGTACAAAATACGTGACGTAGAAAGTAATAA</w:t>
      </w:r>
    </w:p>
    <w:p w:rsidR="00635A7D" w:rsidRPr="00635A7D" w:rsidRDefault="00635A7D" w:rsidP="00635A7D">
      <w:pPr>
        <w:rPr>
          <w:rFonts w:ascii="Courier New" w:hAnsi="Courier New" w:cs="Courier New"/>
          <w:bCs/>
          <w:color w:val="000000"/>
        </w:rPr>
      </w:pPr>
      <w:r w:rsidRPr="00635A7D">
        <w:rPr>
          <w:rFonts w:ascii="Courier New" w:hAnsi="Courier New" w:cs="Courier New"/>
        </w:rPr>
        <w:t>sgRNA_HDRstep3_rv</w:t>
      </w:r>
      <w:r w:rsidRPr="00635A7D">
        <w:rPr>
          <w:rFonts w:ascii="Courier New" w:hAnsi="Courier New" w:cs="Courier New"/>
        </w:rPr>
        <w:tab/>
      </w:r>
      <w:r w:rsidRPr="00635A7D">
        <w:rPr>
          <w:rFonts w:ascii="Courier New" w:hAnsi="Courier New" w:cs="Courier New"/>
          <w:color w:val="000000"/>
        </w:rPr>
        <w:t>TCAATGTATCTTATCATGTCTGCTCGA</w:t>
      </w:r>
      <w:r w:rsidRPr="00635A7D">
        <w:rPr>
          <w:rFonts w:ascii="Courier New" w:hAnsi="Courier New" w:cs="Courier New"/>
          <w:bCs/>
          <w:color w:val="000000"/>
        </w:rPr>
        <w:t>TTTTAACTTGCTATTTCTAGCTCTAAAACAAAA</w:t>
      </w:r>
    </w:p>
    <w:p w:rsidR="00635A7D" w:rsidRPr="00635A7D" w:rsidRDefault="00635A7D" w:rsidP="00635A7D">
      <w:pPr>
        <w:jc w:val="both"/>
        <w:rPr>
          <w:rFonts w:ascii="Courier New" w:hAnsi="Courier New" w:cs="Courier New"/>
        </w:rPr>
      </w:pPr>
      <w:r w:rsidRPr="00635A7D">
        <w:rPr>
          <w:rFonts w:ascii="Courier New" w:hAnsi="Courier New" w:cs="Courier New"/>
        </w:rPr>
        <w:t>2X Onetaq master mix with standard buffer: 50%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Unpurified product of PCR1: 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10 uM mix of sgRNA_HDRstep3_fw and sgRNA_HDRstep3_rv: 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dH2O: 40% of reaction volume</w:t>
      </w:r>
    </w:p>
    <w:p w:rsidR="00635A7D" w:rsidRPr="00635A7D" w:rsidRDefault="00635A7D" w:rsidP="00635A7D">
      <w:pPr>
        <w:rPr>
          <w:rFonts w:ascii="Courier New" w:hAnsi="Courier New" w:cs="Courier New"/>
        </w:rPr>
      </w:pPr>
    </w:p>
    <w:p w:rsidR="00635A7D" w:rsidRPr="00635A7D" w:rsidRDefault="00635A7D" w:rsidP="00635A7D">
      <w:pPr>
        <w:jc w:val="both"/>
        <w:rPr>
          <w:rFonts w:ascii="Courier New" w:hAnsi="Courier New" w:cs="Courier New"/>
        </w:rPr>
      </w:pPr>
      <w:r w:rsidRPr="00635A7D">
        <w:rPr>
          <w:rFonts w:ascii="Courier New" w:hAnsi="Courier New" w:cs="Courier New"/>
        </w:rPr>
        <w:t xml:space="preserve">PCR3: Note that this PCR is 30 cycles!(Onetaq, 94 degrees for 30s, </w:t>
      </w:r>
      <w:r w:rsidRPr="00635A7D">
        <w:rPr>
          <w:rFonts w:ascii="Courier New" w:hAnsi="Courier New" w:cs="Courier New"/>
          <w:b/>
          <w:u w:val="single"/>
        </w:rPr>
        <w:t>30</w:t>
      </w:r>
      <w:r w:rsidRPr="00635A7D">
        <w:rPr>
          <w:rFonts w:ascii="Courier New" w:hAnsi="Courier New" w:cs="Courier New"/>
        </w:rPr>
        <w:t xml:space="preserve"> cycles of 94 degrees for 15 seconds followed by 60 degrees for 30 seconds followed by 68 degrees for 30 seconds, then a final hold at 68 degrees for 5 min, typically 200 uL reaction volume)—415 bp product</w:t>
      </w:r>
    </w:p>
    <w:p w:rsidR="00635A7D" w:rsidRPr="00635A7D" w:rsidRDefault="00635A7D" w:rsidP="00635A7D">
      <w:pPr>
        <w:rPr>
          <w:rFonts w:ascii="Courier New" w:hAnsi="Courier New" w:cs="Courier New"/>
        </w:rPr>
      </w:pPr>
      <w:r w:rsidRPr="00635A7D">
        <w:rPr>
          <w:rFonts w:ascii="Courier New" w:hAnsi="Courier New" w:cs="Courier New"/>
        </w:rPr>
        <w:t>sgRNA_HDRstep4_fw</w:t>
      </w:r>
      <w:r w:rsidRPr="00635A7D">
        <w:rPr>
          <w:rFonts w:ascii="Courier New" w:hAnsi="Courier New" w:cs="Courier New"/>
        </w:rPr>
        <w:tab/>
        <w:t>GGCCTATTTCCCATGATTCCTTCATATTTGCATATACGATACAAGGCTGTTAGAGAGATA</w:t>
      </w:r>
    </w:p>
    <w:p w:rsidR="00635A7D" w:rsidRPr="00635A7D" w:rsidRDefault="00635A7D" w:rsidP="00635A7D">
      <w:pPr>
        <w:rPr>
          <w:rFonts w:ascii="Courier New" w:hAnsi="Courier New" w:cs="Courier New"/>
          <w:bCs/>
          <w:color w:val="FF0000"/>
        </w:rPr>
      </w:pPr>
      <w:r w:rsidRPr="00635A7D">
        <w:rPr>
          <w:rFonts w:ascii="Courier New" w:hAnsi="Courier New" w:cs="Courier New"/>
        </w:rPr>
        <w:t>sgRNA_HDRstep4_rv</w:t>
      </w:r>
      <w:r w:rsidRPr="00635A7D">
        <w:rPr>
          <w:rFonts w:ascii="Courier New" w:hAnsi="Courier New" w:cs="Courier New"/>
          <w:color w:val="000000"/>
        </w:rPr>
        <w:tab/>
        <w:t>TCAATGTATCTTATCATGTCTGCTCGA</w:t>
      </w:r>
      <w:r w:rsidRPr="00635A7D">
        <w:rPr>
          <w:rFonts w:ascii="Courier New" w:hAnsi="Courier New" w:cs="Courier New"/>
          <w:bCs/>
          <w:color w:val="FF0000"/>
        </w:rPr>
        <w:t xml:space="preserve"> </w:t>
      </w:r>
    </w:p>
    <w:p w:rsidR="00635A7D" w:rsidRPr="00635A7D" w:rsidRDefault="00635A7D" w:rsidP="00635A7D">
      <w:pPr>
        <w:jc w:val="both"/>
        <w:rPr>
          <w:rFonts w:ascii="Courier New" w:hAnsi="Courier New" w:cs="Courier New"/>
        </w:rPr>
      </w:pPr>
      <w:r w:rsidRPr="00635A7D">
        <w:rPr>
          <w:rFonts w:ascii="Courier New" w:hAnsi="Courier New" w:cs="Courier New"/>
        </w:rPr>
        <w:t>2X Onetaq master mix with standard buffer: 50%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Unpurified product of PCR2: 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10 uM mix of sgRNA_HDRstep4_fw and sgRNA_HDRstep4_rv: 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dH2O: 40% of reaction volume</w:t>
      </w:r>
    </w:p>
    <w:p w:rsidR="00635A7D" w:rsidRPr="00635A7D" w:rsidRDefault="00635A7D" w:rsidP="00635A7D">
      <w:pPr>
        <w:rPr>
          <w:rFonts w:ascii="Courier New" w:hAnsi="Courier New" w:cs="Courier New"/>
          <w:bCs/>
          <w:color w:val="FF0000"/>
        </w:rPr>
      </w:pPr>
    </w:p>
    <w:p w:rsidR="00635A7D" w:rsidRPr="00635A7D" w:rsidRDefault="00635A7D" w:rsidP="00635A7D">
      <w:pPr>
        <w:rPr>
          <w:rFonts w:ascii="Courier New" w:hAnsi="Courier New" w:cs="Courier New"/>
          <w:bCs/>
        </w:rPr>
      </w:pPr>
      <w:r w:rsidRPr="00635A7D">
        <w:rPr>
          <w:rFonts w:ascii="Courier New" w:hAnsi="Courier New" w:cs="Courier New"/>
          <w:bCs/>
        </w:rPr>
        <w:t>Final amplicon:</w:t>
      </w:r>
    </w:p>
    <w:p w:rsidR="00635A7D" w:rsidRPr="00635A7D" w:rsidRDefault="00635A7D" w:rsidP="00635A7D">
      <w:pPr>
        <w:rPr>
          <w:rFonts w:ascii="Courier New" w:hAnsi="Courier New" w:cs="Courier New"/>
          <w:bCs/>
        </w:rPr>
      </w:pPr>
      <w:r w:rsidRPr="00635A7D">
        <w:rPr>
          <w:rFonts w:ascii="Courier New" w:hAnsi="Courier New" w:cs="Courier New"/>
          <w:bCs/>
        </w:rPr>
        <w:t>Test 2 uL of PCR on 2% gel, expecting 415 bp. Then minElute purify using one column, eluting in 10 uL EB into a sterile tube.</w:t>
      </w:r>
    </w:p>
    <w:p w:rsidR="00635A7D" w:rsidRPr="00635A7D" w:rsidRDefault="00635A7D" w:rsidP="00635A7D">
      <w:pPr>
        <w:rPr>
          <w:rFonts w:ascii="Courier New" w:hAnsi="Courier New" w:cs="Courier New"/>
        </w:rPr>
      </w:pPr>
      <w:commentRangeStart w:id="39"/>
      <w:r w:rsidRPr="00635A7D">
        <w:rPr>
          <w:rFonts w:ascii="Courier New" w:hAnsi="Courier New" w:cs="Courier New"/>
          <w:bCs/>
        </w:rPr>
        <w:t>GGCCTATTTCCCATGATTCCTTCATATTTGCATATA</w:t>
      </w:r>
      <w:commentRangeStart w:id="40"/>
      <w:r w:rsidRPr="00635A7D">
        <w:rPr>
          <w:rFonts w:ascii="Courier New" w:hAnsi="Courier New" w:cs="Courier New"/>
          <w:bCs/>
        </w:rPr>
        <w:t>CGATACAAGGCTGTTAGAGAGATAATTGGAATTAATTTGACTGTAAACACAAAGATATTA</w:t>
      </w:r>
      <w:commentRangeStart w:id="41"/>
      <w:r w:rsidRPr="00635A7D">
        <w:rPr>
          <w:rFonts w:ascii="Courier New" w:hAnsi="Courier New" w:cs="Courier New"/>
          <w:bCs/>
        </w:rPr>
        <w:t>GTACAAAATACGTGACGTAGAAAGTAATAATTTCTTGGGTAGTTTGCAGTTTTAAAATTATGTTTTAAAATGGACTATCATATGCTTACCGTAACTTGAAAGTATTTCGATTTCTTGGCTTTATATATCTTGTGGAAAGGACGAAACACC</w:t>
      </w:r>
      <w:commentRangeStart w:id="42"/>
      <w:r w:rsidRPr="00635A7D">
        <w:rPr>
          <w:rFonts w:ascii="Courier New" w:eastAsia="Times New Roman" w:hAnsi="Courier New" w:cs="Courier New"/>
        </w:rPr>
        <w:t>GAGGCGTCTGGGTGGCTCTTG</w:t>
      </w:r>
      <w:commentRangeEnd w:id="42"/>
      <w:r w:rsidRPr="00635A7D">
        <w:rPr>
          <w:rStyle w:val="CommentReference"/>
          <w:rFonts w:ascii="Courier New" w:hAnsi="Courier New" w:cs="Courier New"/>
          <w:sz w:val="22"/>
          <w:szCs w:val="22"/>
        </w:rPr>
        <w:commentReference w:id="42"/>
      </w:r>
      <w:r w:rsidRPr="00635A7D">
        <w:rPr>
          <w:rFonts w:ascii="Courier New" w:hAnsi="Courier New" w:cs="Courier New"/>
          <w:bCs/>
        </w:rPr>
        <w:t>GTTTAAGAGCTATGCTGGAAACAGCATAGCAAGTTTAAATAAGGCTAGTCCGTTATCAACTTGAAAAAGTGGCACCGAGTCGGTGCTTTTTTGTTTTAGAGCTAGAAATAGCAAGTTAAAAT</w:t>
      </w:r>
      <w:commentRangeEnd w:id="41"/>
      <w:r w:rsidRPr="00635A7D">
        <w:rPr>
          <w:rStyle w:val="CommentReference"/>
          <w:rFonts w:ascii="Courier New" w:hAnsi="Courier New" w:cs="Courier New"/>
          <w:sz w:val="22"/>
          <w:szCs w:val="22"/>
        </w:rPr>
        <w:commentReference w:id="41"/>
      </w:r>
      <w:r w:rsidRPr="00635A7D">
        <w:rPr>
          <w:rFonts w:ascii="Courier New" w:hAnsi="Courier New" w:cs="Courier New"/>
        </w:rPr>
        <w:t>CGAGCAGACATGATAAGATACATTGA</w:t>
      </w:r>
      <w:commentRangeEnd w:id="40"/>
      <w:r w:rsidRPr="00635A7D">
        <w:rPr>
          <w:rStyle w:val="CommentReference"/>
          <w:rFonts w:ascii="Courier New" w:hAnsi="Courier New" w:cs="Courier New"/>
          <w:sz w:val="22"/>
          <w:szCs w:val="22"/>
        </w:rPr>
        <w:commentReference w:id="40"/>
      </w:r>
      <w:commentRangeEnd w:id="39"/>
      <w:r w:rsidRPr="00635A7D">
        <w:rPr>
          <w:rStyle w:val="CommentReference"/>
          <w:rFonts w:ascii="Courier New" w:hAnsi="Courier New" w:cs="Courier New"/>
          <w:sz w:val="22"/>
          <w:szCs w:val="22"/>
        </w:rPr>
        <w:commentReference w:id="39"/>
      </w:r>
    </w:p>
    <w:p w:rsidR="00635A7D" w:rsidRPr="00635A7D" w:rsidRDefault="00635A7D" w:rsidP="00635A7D">
      <w:pPr>
        <w:jc w:val="both"/>
        <w:rPr>
          <w:rFonts w:ascii="Courier New" w:hAnsi="Courier New" w:cs="Courier New"/>
        </w:rPr>
      </w:pPr>
    </w:p>
    <w:p w:rsidR="00635A7D" w:rsidRPr="00635A7D" w:rsidRDefault="00635A7D" w:rsidP="00635A7D">
      <w:pPr>
        <w:jc w:val="both"/>
        <w:rPr>
          <w:rFonts w:ascii="Courier New" w:hAnsi="Courier New" w:cs="Courier New"/>
          <w:i/>
        </w:rPr>
      </w:pPr>
      <w:r w:rsidRPr="00635A7D">
        <w:rPr>
          <w:rFonts w:ascii="Courier New" w:hAnsi="Courier New" w:cs="Courier New"/>
          <w:i/>
        </w:rPr>
        <w:t>Amplification of GFP-homology arm construct</w:t>
      </w:r>
    </w:p>
    <w:p w:rsidR="00635A7D" w:rsidRPr="00635A7D" w:rsidRDefault="00635A7D" w:rsidP="00635A7D">
      <w:pPr>
        <w:jc w:val="both"/>
        <w:rPr>
          <w:rFonts w:ascii="Courier New" w:hAnsi="Courier New" w:cs="Courier New"/>
        </w:rPr>
      </w:pPr>
      <w:r w:rsidRPr="00635A7D">
        <w:rPr>
          <w:rFonts w:ascii="Courier New" w:hAnsi="Courier New" w:cs="Courier New"/>
        </w:rPr>
        <w:t xml:space="preserve">We use two successive PCRs with no purification in between to amplify the GFP-homology arm cassette. We use 2x NEBNext Mastermix (M0541L), which is a proofreading polymerase, as we want to avoid errors in PCR of the GFP ORF. In rare cases, these PCRs fail because the homology arm primers are insufficient. In this case you should troubleshoot the PCRs by trying a range of annealing temps (55-72 degrees) for each PCR and test with and without DMSO. If all else fails, you would have to redesign the homology arm primers, but this is rare. We use a p2Lox-GFP-V5 plasmid as our GFP template, but any GFP-containing plasmid will do. </w:t>
      </w:r>
    </w:p>
    <w:p w:rsidR="00635A7D" w:rsidRPr="00635A7D" w:rsidRDefault="00635A7D" w:rsidP="00635A7D">
      <w:pPr>
        <w:jc w:val="both"/>
        <w:rPr>
          <w:rFonts w:ascii="Courier New" w:hAnsi="Courier New" w:cs="Courier New"/>
          <w:color w:val="000000"/>
        </w:rPr>
      </w:pPr>
      <w:r w:rsidRPr="00635A7D">
        <w:rPr>
          <w:rFonts w:ascii="Courier New" w:hAnsi="Courier New" w:cs="Courier New"/>
        </w:rPr>
        <w:t>PCR1: (NEBNext, 98 degrees for 30s, 15 cycles of 98 degrees for 10 seconds followed by 72 degrees for 45 seconds, then a final hold at 72 degrees for 5 min, typically 20 uL volume)—~820 bp product</w:t>
      </w:r>
      <w:r w:rsidRPr="00635A7D">
        <w:rPr>
          <w:rFonts w:ascii="Courier New" w:hAnsi="Courier New" w:cs="Courier New"/>
          <w:color w:val="000000"/>
        </w:rPr>
        <w:t xml:space="preserve"> </w:t>
      </w:r>
    </w:p>
    <w:p w:rsidR="00635A7D" w:rsidRPr="00635A7D" w:rsidRDefault="00635A7D" w:rsidP="00635A7D">
      <w:pPr>
        <w:jc w:val="both"/>
        <w:rPr>
          <w:rFonts w:ascii="Courier New" w:hAnsi="Courier New" w:cs="Courier New"/>
        </w:rPr>
      </w:pPr>
      <w:r w:rsidRPr="00635A7D">
        <w:rPr>
          <w:rFonts w:ascii="Courier New" w:hAnsi="Courier New" w:cs="Courier New"/>
        </w:rPr>
        <w:t>2X NEBNext master mix: 50%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GFP plasmid at 100 ng/uL: 0.5% of reaction volume</w:t>
      </w:r>
    </w:p>
    <w:p w:rsidR="00635A7D" w:rsidRPr="00635A7D" w:rsidRDefault="00635A7D" w:rsidP="00635A7D">
      <w:pPr>
        <w:jc w:val="both"/>
        <w:rPr>
          <w:rFonts w:ascii="Courier New" w:hAnsi="Courier New" w:cs="Courier New"/>
        </w:rPr>
      </w:pPr>
      <w:r w:rsidRPr="00635A7D">
        <w:rPr>
          <w:rFonts w:ascii="Courier New" w:hAnsi="Courier New" w:cs="Courier New"/>
          <w:color w:val="000000"/>
        </w:rPr>
        <w:t>20 uM LocusX_GFPhomologyarm_fw</w:t>
      </w:r>
      <w:r w:rsidRPr="00635A7D">
        <w:rPr>
          <w:rFonts w:ascii="Courier New" w:hAnsi="Courier New" w:cs="Courier New"/>
        </w:rPr>
        <w:t>: 2.5% of reaction volume</w:t>
      </w:r>
    </w:p>
    <w:p w:rsidR="00635A7D" w:rsidRPr="00635A7D" w:rsidRDefault="00635A7D" w:rsidP="00635A7D">
      <w:pPr>
        <w:jc w:val="both"/>
        <w:rPr>
          <w:rFonts w:ascii="Courier New" w:hAnsi="Courier New" w:cs="Courier New"/>
        </w:rPr>
      </w:pPr>
      <w:r w:rsidRPr="00635A7D">
        <w:rPr>
          <w:rFonts w:ascii="Courier New" w:hAnsi="Courier New" w:cs="Courier New"/>
          <w:color w:val="000000"/>
        </w:rPr>
        <w:t>20 uM LocusX_GFPhomologyarm_rv</w:t>
      </w:r>
      <w:r w:rsidRPr="00635A7D">
        <w:rPr>
          <w:rFonts w:ascii="Courier New" w:hAnsi="Courier New" w:cs="Courier New"/>
        </w:rPr>
        <w:t>: 2.5%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DMSO: 3%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 xml:space="preserve">dH2O: 41.5% of reaction volume </w:t>
      </w:r>
    </w:p>
    <w:p w:rsidR="00635A7D" w:rsidRPr="00635A7D" w:rsidRDefault="00635A7D" w:rsidP="00635A7D">
      <w:pPr>
        <w:jc w:val="both"/>
        <w:rPr>
          <w:rFonts w:ascii="Courier New" w:hAnsi="Courier New" w:cs="Courier New"/>
        </w:rPr>
      </w:pPr>
    </w:p>
    <w:p w:rsidR="00635A7D" w:rsidRPr="00635A7D" w:rsidRDefault="00635A7D" w:rsidP="00635A7D">
      <w:pPr>
        <w:jc w:val="both"/>
        <w:rPr>
          <w:rFonts w:ascii="Courier New" w:hAnsi="Courier New" w:cs="Courier New"/>
        </w:rPr>
      </w:pPr>
      <w:r w:rsidRPr="00635A7D">
        <w:rPr>
          <w:rFonts w:ascii="Courier New" w:hAnsi="Courier New" w:cs="Courier New"/>
        </w:rPr>
        <w:t>We then perform a second PCR using the first PCR reaction as the template without purification.</w:t>
      </w:r>
    </w:p>
    <w:p w:rsidR="00635A7D" w:rsidRPr="00635A7D" w:rsidRDefault="00635A7D" w:rsidP="00635A7D">
      <w:pPr>
        <w:jc w:val="both"/>
        <w:rPr>
          <w:rFonts w:ascii="Courier New" w:hAnsi="Courier New" w:cs="Courier New"/>
          <w:color w:val="000000"/>
        </w:rPr>
      </w:pPr>
      <w:r w:rsidRPr="00635A7D">
        <w:rPr>
          <w:rFonts w:ascii="Courier New" w:hAnsi="Courier New" w:cs="Courier New"/>
        </w:rPr>
        <w:t>PCR2: note that this PCR is 30 cycles! (NEBNext, 98 degrees for 30s, 30 cycles of 98 degrees for 10 seconds followed by 72 degrees for 45 seconds, then a final hold at 72 degrees for 5 min, typically 200 uL volume)—~900 bp product</w:t>
      </w:r>
      <w:r w:rsidRPr="00635A7D">
        <w:rPr>
          <w:rFonts w:ascii="Courier New" w:hAnsi="Courier New" w:cs="Courier New"/>
          <w:color w:val="000000"/>
        </w:rPr>
        <w:t xml:space="preserve"> </w:t>
      </w:r>
    </w:p>
    <w:p w:rsidR="00635A7D" w:rsidRPr="00635A7D" w:rsidRDefault="00635A7D" w:rsidP="00635A7D">
      <w:pPr>
        <w:jc w:val="both"/>
        <w:rPr>
          <w:rFonts w:ascii="Courier New" w:hAnsi="Courier New" w:cs="Courier New"/>
        </w:rPr>
      </w:pPr>
      <w:r w:rsidRPr="00635A7D">
        <w:rPr>
          <w:rFonts w:ascii="Courier New" w:hAnsi="Courier New" w:cs="Courier New"/>
        </w:rPr>
        <w:t>2X NEBNext master mix: 50%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Unpurified product of PCR1: 5% of reaction volume</w:t>
      </w:r>
    </w:p>
    <w:p w:rsidR="00635A7D" w:rsidRPr="00635A7D" w:rsidRDefault="00635A7D" w:rsidP="00635A7D">
      <w:pPr>
        <w:jc w:val="both"/>
        <w:rPr>
          <w:rFonts w:ascii="Courier New" w:hAnsi="Courier New" w:cs="Courier New"/>
        </w:rPr>
      </w:pPr>
      <w:r w:rsidRPr="00635A7D">
        <w:rPr>
          <w:rFonts w:ascii="Courier New" w:hAnsi="Courier New" w:cs="Courier New"/>
          <w:color w:val="000000"/>
        </w:rPr>
        <w:t>20 uM LocusX_homologyarmextension_fw</w:t>
      </w:r>
      <w:r w:rsidRPr="00635A7D">
        <w:rPr>
          <w:rFonts w:ascii="Courier New" w:hAnsi="Courier New" w:cs="Courier New"/>
        </w:rPr>
        <w:t>: 2.5% of reaction volume</w:t>
      </w:r>
    </w:p>
    <w:p w:rsidR="00635A7D" w:rsidRPr="00635A7D" w:rsidRDefault="00635A7D" w:rsidP="00635A7D">
      <w:pPr>
        <w:jc w:val="both"/>
        <w:rPr>
          <w:rFonts w:ascii="Courier New" w:hAnsi="Courier New" w:cs="Courier New"/>
        </w:rPr>
      </w:pPr>
      <w:r w:rsidRPr="00635A7D">
        <w:rPr>
          <w:rFonts w:ascii="Courier New" w:hAnsi="Courier New" w:cs="Courier New"/>
          <w:color w:val="000000"/>
        </w:rPr>
        <w:t>20 uM LocusX_homologyarmextension_rv</w:t>
      </w:r>
      <w:r w:rsidRPr="00635A7D">
        <w:rPr>
          <w:rFonts w:ascii="Courier New" w:hAnsi="Courier New" w:cs="Courier New"/>
        </w:rPr>
        <w:t>: 2.5%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DMSO: 3% of reaction volume</w:t>
      </w:r>
    </w:p>
    <w:p w:rsidR="00635A7D" w:rsidRPr="00635A7D" w:rsidRDefault="00635A7D" w:rsidP="00635A7D">
      <w:pPr>
        <w:jc w:val="both"/>
        <w:rPr>
          <w:rFonts w:ascii="Courier New" w:hAnsi="Courier New" w:cs="Courier New"/>
        </w:rPr>
      </w:pPr>
      <w:r w:rsidRPr="00635A7D">
        <w:rPr>
          <w:rFonts w:ascii="Courier New" w:hAnsi="Courier New" w:cs="Courier New"/>
        </w:rPr>
        <w:t xml:space="preserve">dH2O: 37% of reaction volume </w:t>
      </w:r>
    </w:p>
    <w:p w:rsidR="00635A7D" w:rsidRPr="00635A7D" w:rsidRDefault="00635A7D" w:rsidP="00635A7D">
      <w:pPr>
        <w:rPr>
          <w:rFonts w:ascii="Courier New" w:hAnsi="Courier New" w:cs="Courier New"/>
          <w:bCs/>
        </w:rPr>
      </w:pPr>
    </w:p>
    <w:p w:rsidR="00635A7D" w:rsidRPr="00635A7D" w:rsidRDefault="00635A7D" w:rsidP="00635A7D">
      <w:pPr>
        <w:rPr>
          <w:rFonts w:ascii="Courier New" w:hAnsi="Courier New" w:cs="Courier New"/>
          <w:bCs/>
        </w:rPr>
      </w:pPr>
      <w:r w:rsidRPr="00635A7D">
        <w:rPr>
          <w:rFonts w:ascii="Courier New" w:hAnsi="Courier New" w:cs="Courier New"/>
          <w:bCs/>
        </w:rPr>
        <w:t>Final amplicon using Pou5f1-GFP as an example:</w:t>
      </w:r>
    </w:p>
    <w:p w:rsidR="00635A7D" w:rsidRPr="00635A7D" w:rsidRDefault="00635A7D" w:rsidP="00635A7D">
      <w:pPr>
        <w:rPr>
          <w:rFonts w:ascii="Courier New" w:hAnsi="Courier New" w:cs="Courier New"/>
          <w:bCs/>
        </w:rPr>
      </w:pPr>
      <w:r w:rsidRPr="00635A7D">
        <w:rPr>
          <w:rFonts w:ascii="Courier New" w:hAnsi="Courier New" w:cs="Courier New"/>
          <w:bCs/>
        </w:rPr>
        <w:t>Test 2 uL of PCR on 2% gel, expecting ~900 bp. There may be a weak lower band but the 900 bp band should be dominant. There is no need to gel purify unless there is an abundance of smaller band. MinElute purify using one column, eluting in 10 uL EB into a sterile tube.</w:t>
      </w:r>
    </w:p>
    <w:p w:rsidR="00635A7D" w:rsidRPr="00635A7D" w:rsidRDefault="00635A7D" w:rsidP="00635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commentRangeStart w:id="43"/>
      <w:r w:rsidRPr="00635A7D">
        <w:rPr>
          <w:rFonts w:ascii="Courier New" w:eastAsia="Times New Roman" w:hAnsi="Courier New" w:cs="Courier New"/>
          <w:u w:val="double"/>
        </w:rPr>
        <w:t>TCTACTCAGTCCCTTTTCCTGAGGGCGAGGCCTTTCCCTC</w:t>
      </w:r>
      <w:commentRangeStart w:id="44"/>
      <w:r w:rsidRPr="00635A7D">
        <w:rPr>
          <w:rFonts w:ascii="Courier New" w:eastAsia="Times New Roman" w:hAnsi="Courier New" w:cs="Courier New"/>
          <w:u w:val="double"/>
        </w:rPr>
        <w:t>TGTTCCCGTCACTGCTCTGG</w:t>
      </w:r>
      <w:commentRangeEnd w:id="43"/>
      <w:r w:rsidRPr="00635A7D">
        <w:rPr>
          <w:rStyle w:val="CommentReference"/>
          <w:rFonts w:ascii="Courier New" w:hAnsi="Courier New" w:cs="Courier New"/>
          <w:sz w:val="22"/>
          <w:szCs w:val="22"/>
        </w:rPr>
        <w:commentReference w:id="43"/>
      </w:r>
      <w:r w:rsidRPr="00635A7D">
        <w:rPr>
          <w:rFonts w:ascii="Courier New" w:eastAsia="Times New Roman" w:hAnsi="Courier New" w:cs="Courier New"/>
          <w:u w:val="single"/>
        </w:rPr>
        <w:t>GCTCTCCCATGCATTCAAAC</w:t>
      </w:r>
      <w:commentRangeEnd w:id="44"/>
      <w:r w:rsidRPr="00635A7D">
        <w:rPr>
          <w:rStyle w:val="CommentReference"/>
          <w:rFonts w:ascii="Courier New" w:hAnsi="Courier New" w:cs="Courier New"/>
          <w:sz w:val="22"/>
          <w:szCs w:val="22"/>
        </w:rPr>
        <w:commentReference w:id="44"/>
      </w:r>
      <w:commentRangeStart w:id="45"/>
      <w:r w:rsidRPr="00635A7D">
        <w:rPr>
          <w:rFonts w:ascii="Courier New" w:hAnsi="Courier New" w:cs="Courier New"/>
          <w:bCs/>
        </w:rPr>
        <w:t>GTGAGCAAGGGCGAGGAGCT</w:t>
      </w:r>
      <w:commentRangeEnd w:id="45"/>
      <w:r w:rsidRPr="00635A7D">
        <w:rPr>
          <w:rStyle w:val="CommentReference"/>
          <w:rFonts w:ascii="Courier New" w:hAnsi="Courier New" w:cs="Courier New"/>
          <w:sz w:val="22"/>
          <w:szCs w:val="22"/>
        </w:rPr>
        <w:commentReference w:id="45"/>
      </w:r>
      <w:r w:rsidRPr="00635A7D">
        <w:rPr>
          <w:rFonts w:ascii="Courier New" w:hAnsi="Courier New" w:cs="Courier New"/>
          <w:bCs/>
        </w:rPr>
        <w: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w:t>
      </w:r>
      <w:commentRangeStart w:id="46"/>
      <w:r w:rsidRPr="00635A7D">
        <w:rPr>
          <w:rFonts w:ascii="Courier New" w:hAnsi="Courier New" w:cs="Courier New"/>
        </w:rPr>
        <w:t>TAA</w:t>
      </w:r>
      <w:commentRangeEnd w:id="46"/>
      <w:r w:rsidRPr="00635A7D">
        <w:rPr>
          <w:rStyle w:val="CommentReference"/>
          <w:rFonts w:ascii="Courier New" w:hAnsi="Courier New" w:cs="Courier New"/>
          <w:sz w:val="22"/>
          <w:szCs w:val="22"/>
        </w:rPr>
        <w:commentReference w:id="46"/>
      </w:r>
      <w:r w:rsidRPr="00635A7D">
        <w:rPr>
          <w:rFonts w:ascii="Courier New" w:hAnsi="Courier New" w:cs="Courier New"/>
        </w:rPr>
        <w:t>AG</w:t>
      </w:r>
      <w:commentRangeStart w:id="47"/>
      <w:r w:rsidRPr="00635A7D">
        <w:rPr>
          <w:rFonts w:ascii="Courier New" w:hAnsi="Courier New" w:cs="Courier New"/>
        </w:rPr>
        <w:t>CGGCCGCAATTCACTCCTCA</w:t>
      </w:r>
      <w:commentRangeEnd w:id="47"/>
      <w:r w:rsidRPr="00635A7D">
        <w:rPr>
          <w:rStyle w:val="CommentReference"/>
          <w:rFonts w:ascii="Courier New" w:hAnsi="Courier New" w:cs="Courier New"/>
          <w:sz w:val="22"/>
          <w:szCs w:val="22"/>
        </w:rPr>
        <w:commentReference w:id="47"/>
      </w:r>
      <w:commentRangeStart w:id="48"/>
      <w:r w:rsidRPr="00635A7D">
        <w:rPr>
          <w:rFonts w:ascii="Courier New" w:eastAsia="Times New Roman" w:hAnsi="Courier New" w:cs="Courier New"/>
          <w:u w:val="single"/>
        </w:rPr>
        <w:t>GCTGTGAGCCAAGGCAA</w:t>
      </w:r>
      <w:commentRangeStart w:id="49"/>
      <w:r w:rsidRPr="00635A7D">
        <w:rPr>
          <w:rFonts w:ascii="Courier New" w:eastAsia="Times New Roman" w:hAnsi="Courier New" w:cs="Courier New"/>
          <w:u w:val="double"/>
        </w:rPr>
        <w:t>GGGAGGTAGACAAGAGAACCTGG</w:t>
      </w:r>
      <w:commentRangeEnd w:id="48"/>
      <w:r w:rsidRPr="00635A7D">
        <w:rPr>
          <w:rStyle w:val="CommentReference"/>
          <w:rFonts w:ascii="Courier New" w:hAnsi="Courier New" w:cs="Courier New"/>
          <w:sz w:val="22"/>
          <w:szCs w:val="22"/>
        </w:rPr>
        <w:commentReference w:id="48"/>
      </w:r>
      <w:r w:rsidRPr="00635A7D">
        <w:rPr>
          <w:rFonts w:ascii="Courier New" w:eastAsia="Times New Roman" w:hAnsi="Courier New" w:cs="Courier New"/>
          <w:u w:val="double"/>
        </w:rPr>
        <w:t>AGCTTTGGGGTTAAATTCTTTTACTGAGGAGGGATTA</w:t>
      </w:r>
      <w:commentRangeEnd w:id="49"/>
      <w:r w:rsidRPr="00635A7D">
        <w:rPr>
          <w:rStyle w:val="CommentReference"/>
          <w:rFonts w:ascii="Courier New" w:hAnsi="Courier New" w:cs="Courier New"/>
          <w:sz w:val="22"/>
          <w:szCs w:val="22"/>
        </w:rPr>
        <w:commentReference w:id="49"/>
      </w:r>
    </w:p>
    <w:p w:rsidR="00635A7D" w:rsidRPr="00635A7D" w:rsidRDefault="00635A7D" w:rsidP="00635A7D">
      <w:pPr>
        <w:jc w:val="both"/>
        <w:rPr>
          <w:rFonts w:ascii="Courier New" w:hAnsi="Courier New" w:cs="Courier New"/>
          <w:color w:val="000000"/>
        </w:rPr>
      </w:pPr>
    </w:p>
    <w:p w:rsidR="00635A7D" w:rsidRPr="00635A7D" w:rsidRDefault="00635A7D" w:rsidP="00635A7D">
      <w:pPr>
        <w:jc w:val="both"/>
        <w:rPr>
          <w:rFonts w:ascii="Courier New" w:hAnsi="Courier New" w:cs="Courier New"/>
        </w:rPr>
      </w:pPr>
      <w:r w:rsidRPr="00635A7D">
        <w:rPr>
          <w:rFonts w:ascii="Courier New" w:hAnsi="Courier New" w:cs="Courier New"/>
        </w:rPr>
        <w:t>By the end of these PCRs, you should have 200 uL of gRNA PCR product and 200 uL of GFP homology construct minElute-purified in 10 uL EB. You are now ready for electroporation.</w:t>
      </w:r>
    </w:p>
    <w:p w:rsidR="00635A7D" w:rsidRPr="00635A7D" w:rsidRDefault="00635A7D" w:rsidP="00635A7D">
      <w:pPr>
        <w:jc w:val="both"/>
        <w:rPr>
          <w:rFonts w:ascii="Courier New" w:hAnsi="Courier New" w:cs="Courier New"/>
        </w:rPr>
      </w:pPr>
    </w:p>
    <w:p w:rsidR="00635A7D" w:rsidRPr="00635A7D" w:rsidRDefault="00635A7D" w:rsidP="00635A7D">
      <w:pPr>
        <w:jc w:val="both"/>
        <w:rPr>
          <w:rFonts w:ascii="Courier New" w:hAnsi="Courier New" w:cs="Courier New"/>
          <w:b/>
        </w:rPr>
      </w:pPr>
      <w:r w:rsidRPr="00635A7D">
        <w:rPr>
          <w:rFonts w:ascii="Courier New" w:hAnsi="Courier New" w:cs="Courier New"/>
          <w:b/>
        </w:rPr>
        <w:t>Electroporation and transient drug selection</w:t>
      </w:r>
    </w:p>
    <w:p w:rsidR="00635A7D" w:rsidRPr="00635A7D" w:rsidRDefault="00635A7D" w:rsidP="00635A7D">
      <w:pPr>
        <w:jc w:val="both"/>
        <w:rPr>
          <w:rFonts w:ascii="Courier New" w:hAnsi="Courier New" w:cs="Courier New"/>
        </w:rPr>
      </w:pPr>
      <w:r w:rsidRPr="00635A7D">
        <w:rPr>
          <w:rFonts w:ascii="Courier New" w:hAnsi="Courier New" w:cs="Courier New"/>
        </w:rPr>
        <w:t xml:space="preserve">You will need midi/maxipreps of CBh Cas9-BlastR plasmid and </w:t>
      </w:r>
      <w:r w:rsidRPr="00635A7D">
        <w:rPr>
          <w:rFonts w:ascii="Courier New" w:hAnsi="Courier New" w:cs="Courier New"/>
          <w:color w:val="000000"/>
        </w:rPr>
        <w:t>sgPal7-HygR plasmid.</w:t>
      </w:r>
    </w:p>
    <w:p w:rsidR="00635A7D" w:rsidRPr="00635A7D" w:rsidRDefault="00635A7D" w:rsidP="00635A7D">
      <w:pPr>
        <w:jc w:val="both"/>
        <w:rPr>
          <w:rFonts w:ascii="Courier New" w:hAnsi="Courier New" w:cs="Courier New"/>
        </w:rPr>
      </w:pPr>
      <w:r w:rsidRPr="00635A7D">
        <w:rPr>
          <w:rFonts w:ascii="Courier New" w:hAnsi="Courier New" w:cs="Courier New"/>
        </w:rPr>
        <w:t>For targeting 1 well of a 6-well/12-well (~10</w:t>
      </w:r>
      <w:r w:rsidRPr="00635A7D">
        <w:rPr>
          <w:rFonts w:ascii="Courier New" w:hAnsi="Courier New" w:cs="Courier New"/>
          <w:vertAlign w:val="superscript"/>
        </w:rPr>
        <w:t>6</w:t>
      </w:r>
      <w:r w:rsidRPr="00635A7D">
        <w:rPr>
          <w:rFonts w:ascii="Courier New" w:hAnsi="Courier New" w:cs="Courier New"/>
        </w:rPr>
        <w:t xml:space="preserve">) mouse ESCs: we electroporate a mixture of 5 ug of CBh Cas9-BlastR plasmid, 10 uL minElute purified product of 200 uL GFP LocusX homology arm fragment, </w:t>
      </w:r>
      <w:r w:rsidRPr="00635A7D">
        <w:rPr>
          <w:rFonts w:ascii="Courier New" w:hAnsi="Courier New" w:cs="Courier New"/>
          <w:color w:val="000000"/>
        </w:rPr>
        <w:t>5 ug sgPal7-HygR, and 10 uL minElute purified product of 200 uL gRNA PCR product.</w:t>
      </w:r>
      <w:r w:rsidRPr="00635A7D">
        <w:rPr>
          <w:rFonts w:ascii="Courier New" w:hAnsi="Courier New" w:cs="Courier New"/>
        </w:rPr>
        <w:t xml:space="preserve"> </w:t>
      </w:r>
    </w:p>
    <w:p w:rsidR="00635A7D" w:rsidRPr="00635A7D" w:rsidRDefault="00635A7D" w:rsidP="00635A7D">
      <w:pPr>
        <w:jc w:val="both"/>
        <w:rPr>
          <w:rFonts w:ascii="Courier New" w:hAnsi="Courier New" w:cs="Courier New"/>
        </w:rPr>
      </w:pPr>
      <w:r w:rsidRPr="00635A7D">
        <w:rPr>
          <w:rFonts w:ascii="Courier New" w:hAnsi="Courier New" w:cs="Courier New"/>
        </w:rPr>
        <w:t>Electroporated cells are plated onto a single well of a 6-well/12-well tissue culture plate (BD Falcon) in &gt;2 mL 2i mESC media supplemented with 7.5 uM Y-27632 (Tocris). From 24-72 hours after electroporation, media was refreshed daily with mESC media supplemented with 10 ug/mL (1:1,000) Blasticidin and 100 ug/mL (1:500) Hygromycin. After selection, media was refreshed every day with 2i mESC media and cells were trypsinized and replated when confluent. Testing of homologous recombination efficiency was performed 5-7 days after electroporation.</w:t>
      </w:r>
    </w:p>
    <w:p w:rsidR="00635A7D" w:rsidRPr="00635A7D" w:rsidRDefault="00635A7D" w:rsidP="00635A7D">
      <w:pPr>
        <w:jc w:val="both"/>
        <w:rPr>
          <w:rFonts w:ascii="Courier New" w:hAnsi="Courier New" w:cs="Courier New"/>
          <w:color w:val="000000"/>
        </w:rPr>
      </w:pPr>
      <w:r w:rsidRPr="00635A7D">
        <w:rPr>
          <w:rFonts w:ascii="Courier New" w:hAnsi="Courier New" w:cs="Courier New"/>
        </w:rPr>
        <w:t>For targeting 1 well of a 6-well/12-well (~10</w:t>
      </w:r>
      <w:r w:rsidRPr="00635A7D">
        <w:rPr>
          <w:rFonts w:ascii="Courier New" w:hAnsi="Courier New" w:cs="Courier New"/>
          <w:vertAlign w:val="superscript"/>
        </w:rPr>
        <w:t>6</w:t>
      </w:r>
      <w:r w:rsidRPr="00635A7D">
        <w:rPr>
          <w:rFonts w:ascii="Courier New" w:hAnsi="Courier New" w:cs="Courier New"/>
        </w:rPr>
        <w:t xml:space="preserve">) human ESCs: we electroporate a mixture of 5 ug of CBh Cas9-BlastR plasmid, 10 uL minElute purified product of 200 uL GFP LocusX homology arm fragment, </w:t>
      </w:r>
      <w:r w:rsidRPr="00635A7D">
        <w:rPr>
          <w:rFonts w:ascii="Courier New" w:hAnsi="Courier New" w:cs="Courier New"/>
          <w:color w:val="000000"/>
        </w:rPr>
        <w:t xml:space="preserve">5 ug sgPal7-HygR, and 10 uL minElute purified product of 200 uL gRNA PCR product into feeder-free or feeder-depleted hESCs. </w:t>
      </w:r>
      <w:r w:rsidRPr="00635A7D">
        <w:rPr>
          <w:rFonts w:ascii="Courier New" w:hAnsi="Courier New" w:cs="Courier New"/>
        </w:rPr>
        <w:t>Electroporated cells were plated onto a single well of a 6-well tissue culture plate (BD Falcon) in &gt;2 mL complete human ESC media supplemented with 10 uM Y-27632 (Tocris). From 24-72 hours after electroporation, media was refreshed daily with complete human ESC media supplemented with 2 ug/mL Blasticidin and 66 ug/mL (1:666) Hygromycin. After selection, media was refreshed every day with standard hESC media and cells were trypsinized and replated when confluent. Testing of CRISPR mutation or homologous recombination efficiency was performed at the first and second passages, circa 7-14 days after electroporation.</w:t>
      </w:r>
    </w:p>
    <w:p w:rsidR="00635A7D" w:rsidRPr="00635A7D" w:rsidRDefault="00635A7D" w:rsidP="00635A7D">
      <w:pPr>
        <w:rPr>
          <w:rFonts w:ascii="Courier New" w:hAnsi="Courier New" w:cs="Courier New"/>
        </w:rPr>
      </w:pPr>
      <w:r w:rsidRPr="00635A7D">
        <w:rPr>
          <w:rFonts w:ascii="Courier New" w:hAnsi="Courier New" w:cs="Courier New"/>
        </w:rPr>
        <w:t xml:space="preserve">For fastest procedure, once selection is complete and cells have grown up enough to split, split cells 3 ways: </w:t>
      </w:r>
    </w:p>
    <w:p w:rsidR="00635A7D" w:rsidRPr="00635A7D" w:rsidRDefault="00635A7D" w:rsidP="00635A7D">
      <w:pPr>
        <w:rPr>
          <w:rFonts w:ascii="Courier New" w:hAnsi="Courier New" w:cs="Courier New"/>
        </w:rPr>
      </w:pPr>
      <w:r w:rsidRPr="00635A7D">
        <w:rPr>
          <w:rFonts w:ascii="Courier New" w:hAnsi="Courier New" w:cs="Courier New"/>
        </w:rPr>
        <w:t>Count the cells and plate 96 wells of a 96-well plate at ~10 cells/well.</w:t>
      </w:r>
    </w:p>
    <w:p w:rsidR="00635A7D" w:rsidRPr="00635A7D" w:rsidRDefault="00635A7D" w:rsidP="00635A7D">
      <w:pPr>
        <w:rPr>
          <w:rFonts w:ascii="Courier New" w:hAnsi="Courier New" w:cs="Courier New"/>
        </w:rPr>
      </w:pPr>
      <w:r w:rsidRPr="00635A7D">
        <w:rPr>
          <w:rFonts w:ascii="Courier New" w:hAnsi="Courier New" w:cs="Courier New"/>
        </w:rPr>
        <w:t xml:space="preserve">With the remaining cells, freeze ~1/2 of cells into 1-2 vials. </w:t>
      </w:r>
    </w:p>
    <w:p w:rsidR="00635A7D" w:rsidRPr="00635A7D" w:rsidRDefault="00635A7D" w:rsidP="00635A7D">
      <w:pPr>
        <w:rPr>
          <w:rFonts w:ascii="Courier New" w:hAnsi="Courier New" w:cs="Courier New"/>
        </w:rPr>
      </w:pPr>
      <w:r w:rsidRPr="00635A7D">
        <w:rPr>
          <w:rFonts w:ascii="Courier New" w:hAnsi="Courier New" w:cs="Courier New"/>
        </w:rPr>
        <w:t>Collect genomic DNA on ~1/2 of cells using the Purelink Genomic DNA Mini Kit</w:t>
      </w:r>
    </w:p>
    <w:p w:rsidR="00635A7D" w:rsidRPr="00635A7D" w:rsidRDefault="00635A7D" w:rsidP="00635A7D">
      <w:pPr>
        <w:rPr>
          <w:rFonts w:ascii="Courier New" w:hAnsi="Courier New" w:cs="Courier New"/>
        </w:rPr>
      </w:pPr>
    </w:p>
    <w:p w:rsidR="00635A7D" w:rsidRPr="00635A7D" w:rsidRDefault="00635A7D" w:rsidP="00635A7D">
      <w:pPr>
        <w:rPr>
          <w:rFonts w:ascii="Courier New" w:hAnsi="Courier New" w:cs="Courier New"/>
        </w:rPr>
      </w:pPr>
      <w:r w:rsidRPr="00635A7D">
        <w:rPr>
          <w:rFonts w:ascii="Courier New" w:hAnsi="Courier New" w:cs="Courier New"/>
        </w:rPr>
        <w:t xml:space="preserve">The more cautious approach would be to split the bulk cells, freezing and collecting genomic DNA to test for integration and keeping some cells in culture, waiting to plate the 96 well limiting dilution until after you have confirmed integration in the bulk culture by PCR. </w:t>
      </w:r>
    </w:p>
    <w:p w:rsidR="00635A7D" w:rsidRPr="00635A7D" w:rsidRDefault="00635A7D" w:rsidP="00635A7D">
      <w:pPr>
        <w:rPr>
          <w:rFonts w:ascii="Courier New" w:hAnsi="Courier New" w:cs="Courier New"/>
        </w:rPr>
      </w:pPr>
      <w:r w:rsidRPr="00635A7D">
        <w:rPr>
          <w:rFonts w:ascii="Courier New" w:hAnsi="Courier New" w:cs="Courier New"/>
        </w:rPr>
        <w:t>The below steps are for lines in which GFP is not expressed in ESCs themselves. If GFP is expressed in ESCs, flow cytometric sorting is the method of choice to purify knock-in cells.</w:t>
      </w:r>
    </w:p>
    <w:p w:rsidR="00635A7D" w:rsidRPr="00635A7D" w:rsidRDefault="00635A7D" w:rsidP="00635A7D">
      <w:pPr>
        <w:rPr>
          <w:rFonts w:ascii="Courier New" w:hAnsi="Courier New" w:cs="Courier New"/>
        </w:rPr>
      </w:pPr>
    </w:p>
    <w:p w:rsidR="00635A7D" w:rsidRPr="00635A7D" w:rsidRDefault="00635A7D" w:rsidP="00635A7D">
      <w:pPr>
        <w:rPr>
          <w:rFonts w:ascii="Courier New" w:hAnsi="Courier New" w:cs="Courier New"/>
          <w:b/>
        </w:rPr>
      </w:pPr>
      <w:r w:rsidRPr="00635A7D">
        <w:rPr>
          <w:rFonts w:ascii="Courier New" w:hAnsi="Courier New" w:cs="Courier New"/>
          <w:b/>
        </w:rPr>
        <w:t>Bulk genomic DNA PCR/qPCR</w:t>
      </w:r>
    </w:p>
    <w:p w:rsidR="00635A7D" w:rsidRPr="00635A7D" w:rsidRDefault="00635A7D" w:rsidP="00635A7D">
      <w:pPr>
        <w:rPr>
          <w:rFonts w:ascii="Courier New" w:hAnsi="Courier New" w:cs="Courier New"/>
        </w:rPr>
      </w:pPr>
      <w:r w:rsidRPr="00635A7D">
        <w:rPr>
          <w:rFonts w:ascii="Courier New" w:hAnsi="Courier New" w:cs="Courier New"/>
        </w:rPr>
        <w:t>Bulk genomic DNA isolation can be done using the Purelink Genomic DNA mini kit (Life Technologies) (see below for 96-well gDNA isolation which is different).</w:t>
      </w:r>
    </w:p>
    <w:p w:rsidR="00635A7D" w:rsidRPr="00635A7D" w:rsidRDefault="00635A7D" w:rsidP="00635A7D">
      <w:pPr>
        <w:rPr>
          <w:rFonts w:ascii="Courier New" w:hAnsi="Courier New" w:cs="Courier New"/>
        </w:rPr>
      </w:pPr>
      <w:r w:rsidRPr="00635A7D">
        <w:rPr>
          <w:rFonts w:ascii="Courier New" w:hAnsi="Courier New" w:cs="Courier New"/>
        </w:rPr>
        <w:t>Genomic DNA should be used to check the integration frequency using the primers ordered for this purpose during homology construct generation. There are three possible primer pairs to use:</w:t>
      </w:r>
    </w:p>
    <w:p w:rsidR="00635A7D" w:rsidRPr="00635A7D" w:rsidRDefault="00635A7D" w:rsidP="00635A7D">
      <w:pPr>
        <w:rPr>
          <w:rFonts w:ascii="Courier New" w:hAnsi="Courier New" w:cs="Courier New"/>
        </w:rPr>
      </w:pPr>
      <w:r w:rsidRPr="00635A7D">
        <w:rPr>
          <w:rFonts w:ascii="Courier New" w:hAnsi="Courier New" w:cs="Courier New"/>
        </w:rPr>
        <w:t>Locus upstream fw + GFP rv</w:t>
      </w:r>
    </w:p>
    <w:p w:rsidR="00635A7D" w:rsidRPr="00635A7D" w:rsidRDefault="00635A7D" w:rsidP="00635A7D">
      <w:pPr>
        <w:rPr>
          <w:rFonts w:ascii="Courier New" w:hAnsi="Courier New" w:cs="Courier New"/>
        </w:rPr>
      </w:pPr>
      <w:r w:rsidRPr="00635A7D">
        <w:rPr>
          <w:rFonts w:ascii="Courier New" w:hAnsi="Courier New" w:cs="Courier New"/>
        </w:rPr>
        <w:t>GFP fw + locus downstream rv</w:t>
      </w:r>
    </w:p>
    <w:p w:rsidR="00635A7D" w:rsidRPr="00635A7D" w:rsidRDefault="00635A7D" w:rsidP="00635A7D">
      <w:pPr>
        <w:rPr>
          <w:rFonts w:ascii="Courier New" w:hAnsi="Courier New" w:cs="Courier New"/>
        </w:rPr>
      </w:pPr>
      <w:r w:rsidRPr="00635A7D">
        <w:rPr>
          <w:rFonts w:ascii="Courier New" w:hAnsi="Courier New" w:cs="Courier New"/>
        </w:rPr>
        <w:t xml:space="preserve">Locus upstream fw + locus downstream rv </w:t>
      </w:r>
    </w:p>
    <w:p w:rsidR="00635A7D" w:rsidRPr="00635A7D" w:rsidRDefault="00635A7D" w:rsidP="00635A7D">
      <w:pPr>
        <w:rPr>
          <w:rFonts w:ascii="Courier New" w:hAnsi="Courier New" w:cs="Courier New"/>
        </w:rPr>
      </w:pPr>
      <w:r w:rsidRPr="00635A7D">
        <w:rPr>
          <w:rFonts w:ascii="Courier New" w:hAnsi="Courier New" w:cs="Courier New"/>
        </w:rPr>
        <w:t xml:space="preserve">You should try all of these combinations, although the third primer pair will most likely only give you the wildtype band and not the band indicating GFP insertion because small bands dominate in PCR and the GFP integration is going to occur in only a small subset of cells. We typically use Onetaq with 60 degree Ta (the standard conditions), and ideally we use ~200 ng genomic DNA per 20 uL reaction although this amount can be varied, and I have gotten useful data even when there is negligible detectable genomic DNA. If the bands are absent, weak, or have competing bands at incorrect sizes, optimize the Ta of this PCR and try with DMSO. This step is important not only to ensure that GFP has integrated in the population but also to optimize primer combinations, as the 96-well genomic DNA PCRs are messier so require robust primers. If PCR is successful, qPCR can optionally be used to estimate integration frequency. To do so, primer pairs that only give a product after correct integration should be used along with genomic DNA control primers that occur twice in every cell. By comparing amplication cycle number, approximate integration frequency can be established. I do not do this routinely but it is a possibility if desired. </w:t>
      </w:r>
    </w:p>
    <w:p w:rsidR="00635A7D" w:rsidRPr="00635A7D" w:rsidRDefault="00635A7D" w:rsidP="00635A7D">
      <w:pPr>
        <w:rPr>
          <w:rFonts w:ascii="Courier New" w:hAnsi="Courier New" w:cs="Courier New"/>
        </w:rPr>
      </w:pPr>
      <w:r w:rsidRPr="00635A7D">
        <w:rPr>
          <w:rFonts w:ascii="Courier New" w:hAnsi="Courier New" w:cs="Courier New"/>
        </w:rPr>
        <w:t>Once you have verified integration, you can move on to isolating subclones with the integration.</w:t>
      </w:r>
    </w:p>
    <w:p w:rsidR="00635A7D" w:rsidRPr="00635A7D" w:rsidRDefault="00635A7D" w:rsidP="00635A7D">
      <w:pPr>
        <w:rPr>
          <w:rFonts w:ascii="Courier New" w:hAnsi="Courier New" w:cs="Courier New"/>
        </w:rPr>
      </w:pPr>
    </w:p>
    <w:p w:rsidR="00635A7D" w:rsidRPr="00635A7D" w:rsidRDefault="00635A7D" w:rsidP="00635A7D">
      <w:pPr>
        <w:rPr>
          <w:rFonts w:ascii="Courier New" w:hAnsi="Courier New" w:cs="Courier New"/>
          <w:b/>
        </w:rPr>
      </w:pPr>
      <w:r w:rsidRPr="00635A7D">
        <w:rPr>
          <w:rFonts w:ascii="Courier New" w:hAnsi="Courier New" w:cs="Courier New"/>
          <w:b/>
        </w:rPr>
        <w:t>96-well genomic DNA PCR (made for mESCs but can be adapted to hESCs)</w:t>
      </w:r>
    </w:p>
    <w:p w:rsidR="00635A7D" w:rsidRPr="00635A7D" w:rsidRDefault="00635A7D" w:rsidP="00635A7D">
      <w:pPr>
        <w:rPr>
          <w:rFonts w:ascii="Courier New" w:hAnsi="Courier New" w:cs="Courier New"/>
        </w:rPr>
      </w:pPr>
      <w:r w:rsidRPr="00635A7D">
        <w:rPr>
          <w:rFonts w:ascii="Courier New" w:hAnsi="Courier New" w:cs="Courier New"/>
        </w:rPr>
        <w:t>Once 96-wells are at least 1/3 confluent, prepare to split. To do so, gelatin-coat and add 100 uL 2i media to an equal number of wells of a 96-well (must be a separate 96-well plate) and prepare 25 uL trypsin/well. Using multichannel, discard media in colony-containing wells, add 50 uL PBS/well, discard, add 25 uL trypsin/well. Incubate for ~5-10 min in 37 degree incubator, pipetting up and down every few minutes. Once colonies are broken up, pipet ~1/2 (10-15 uL, depends how confluent wells were to begin with) to the 2i wells. The remainder (~1/2) will be used for genomic DNA isolation. It is OK that the trypsin hasn’t been quenched since the next step is cell lysis.</w:t>
      </w:r>
    </w:p>
    <w:p w:rsidR="00635A7D" w:rsidRPr="00635A7D" w:rsidRDefault="00635A7D" w:rsidP="00635A7D">
      <w:pPr>
        <w:rPr>
          <w:rFonts w:ascii="Courier New" w:hAnsi="Courier New" w:cs="Courier New"/>
        </w:rPr>
      </w:pPr>
      <w:r w:rsidRPr="00635A7D">
        <w:rPr>
          <w:rFonts w:ascii="Courier New" w:hAnsi="Courier New" w:cs="Courier New"/>
        </w:rPr>
        <w:t>Moving to benchtop (sterility not required), to the colonies in the trypsin-containing 96-well plate, add 50 uL genomic DNA lysis buffer (make sure Proteinase K has been added to buffer at 1 mg/mL final concentration). Stocks of genomic DNA lysis buffer can be made but proteinase K must be added fresh—final concentration of lysis buffer is 10 mM TrisHCl (pH7.5 or pH 8.0), 10 mM EDTA, 10 mM NaCl, 0.5% SDS. After transferring appropriate amount of lysis buffer to a boat, add 1:20 of 20 mg/mL Proteinase K then aliquot 50 uL per well using multichannel. Seal plate using parafilm and place plate in humidified staining chamber to avoid evaporation, then place chamber at 60 degrees. This step is ideally done overnight but can be shortened to &gt;3 hrs.</w:t>
      </w:r>
    </w:p>
    <w:p w:rsidR="00635A7D" w:rsidRPr="00635A7D" w:rsidRDefault="00635A7D" w:rsidP="00635A7D">
      <w:pPr>
        <w:rPr>
          <w:rFonts w:ascii="Courier New" w:hAnsi="Courier New" w:cs="Courier New"/>
        </w:rPr>
      </w:pPr>
      <w:r w:rsidRPr="00635A7D">
        <w:rPr>
          <w:rFonts w:ascii="Courier New" w:hAnsi="Courier New" w:cs="Courier New"/>
        </w:rPr>
        <w:t xml:space="preserve">Carefully add 100 uL/well of pre-chilled 100% EtOH + 75 mM NaCl (add NaCl fresh as it doesn’t really go into solution—150 uL 5 M NaCl per 10 mL EtOH) to each well and let sit on benchtop at room temp for 30 min. </w:t>
      </w:r>
    </w:p>
    <w:p w:rsidR="00635A7D" w:rsidRPr="00635A7D" w:rsidRDefault="00635A7D" w:rsidP="00635A7D">
      <w:pPr>
        <w:rPr>
          <w:rFonts w:ascii="Courier New" w:hAnsi="Courier New" w:cs="Courier New"/>
        </w:rPr>
      </w:pPr>
      <w:r w:rsidRPr="00635A7D">
        <w:rPr>
          <w:rFonts w:ascii="Courier New" w:hAnsi="Courier New" w:cs="Courier New"/>
        </w:rPr>
        <w:t>After 30 min, carefully invert plate to remove liquid then add 150 uL/well 70% EtOH. Invert and repeat for 2 total 70% EtOH washes. After second wash, invert and then shake plate vigorously to remove all EtOH and blot upside down on paper towels to remove all EtOH. Let plate dry for 10-15 min at room temp then add 30 uL/well TE Buffer/Elution Buffer from miniprep or PCR purification kit. Optionally place back at 60 degrees for several minutes to dissolve DNA or just keep at room temp long enough for DNA to dissolve.</w:t>
      </w:r>
    </w:p>
    <w:p w:rsidR="00635A7D" w:rsidRPr="00635A7D" w:rsidRDefault="00635A7D" w:rsidP="00635A7D">
      <w:pPr>
        <w:rPr>
          <w:rFonts w:ascii="Courier New" w:hAnsi="Courier New" w:cs="Courier New"/>
        </w:rPr>
      </w:pPr>
      <w:r w:rsidRPr="00635A7D">
        <w:rPr>
          <w:rFonts w:ascii="Courier New" w:hAnsi="Courier New" w:cs="Courier New"/>
        </w:rPr>
        <w:t>Prepare PCR mixture for 15 uL Onetaq PCR reactions of each colony (small volume to save $$). Aliquot 8.25 uL/well PCR mixture (7.5 uL 2X Onetaq mix + 0.75 uL primer mix) then add 6.75 uL 96-well genomic DNA (pipet up and down to mix genomic DNA before adding to PCR).</w:t>
      </w:r>
    </w:p>
    <w:p w:rsidR="00635A7D" w:rsidRPr="00635A7D" w:rsidRDefault="00635A7D" w:rsidP="00635A7D">
      <w:pPr>
        <w:rPr>
          <w:rFonts w:ascii="Courier New" w:hAnsi="Courier New" w:cs="Courier New"/>
        </w:rPr>
      </w:pPr>
      <w:r w:rsidRPr="00635A7D">
        <w:rPr>
          <w:rFonts w:ascii="Courier New" w:hAnsi="Courier New" w:cs="Courier New"/>
        </w:rPr>
        <w:t xml:space="preserve">If necessary, prepare a larger PCR reaction (~25 uL) to confirm correct clones, gel purify and set up sequencing reactions. Onetaq is still fine for this. Sometimes sequencing isn’t great from 96-well clones so you may have to perform column genomic DNA isolation after splitting and growing up a larger number of cells from correct clones. </w:t>
      </w:r>
    </w:p>
    <w:p w:rsidR="00635A7D" w:rsidRPr="00635A7D" w:rsidRDefault="00635A7D" w:rsidP="00635A7D">
      <w:pPr>
        <w:rPr>
          <w:rFonts w:ascii="Courier New" w:hAnsi="Courier New" w:cs="Courier New"/>
        </w:rPr>
      </w:pPr>
      <w:r w:rsidRPr="00635A7D">
        <w:rPr>
          <w:rFonts w:ascii="Courier New" w:hAnsi="Courier New" w:cs="Courier New"/>
        </w:rPr>
        <w:t xml:space="preserve">Note which wells give positive PCR reactions. These wells have a positive colony, but because they were subcloned at ~10 cells/well, you need to further subclone these by limiting dilution or by colony picking. </w:t>
      </w:r>
    </w:p>
    <w:p w:rsidR="00635A7D" w:rsidRPr="00635A7D" w:rsidRDefault="00635A7D" w:rsidP="00A00281">
      <w:pPr>
        <w:pStyle w:val="HTMLPreformatted"/>
        <w:rPr>
          <w:color w:val="000000"/>
          <w:sz w:val="22"/>
          <w:szCs w:val="22"/>
        </w:rPr>
      </w:pPr>
    </w:p>
    <w:sectPr w:rsidR="00635A7D" w:rsidRPr="00635A7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rsherwood" w:date="2015-07-20T10:21:00Z" w:initials="r">
    <w:p w:rsidR="003A5F1F" w:rsidRDefault="003A5F1F">
      <w:pPr>
        <w:pStyle w:val="CommentText"/>
      </w:pPr>
      <w:r>
        <w:rPr>
          <w:rStyle w:val="CommentReference"/>
        </w:rPr>
        <w:annotationRef/>
      </w:r>
      <w:r>
        <w:t>sgRNA (variable)</w:t>
      </w:r>
    </w:p>
  </w:comment>
  <w:comment w:id="3" w:author="rsherwood" w:date="2015-11-05T10:26:00Z" w:initials="r">
    <w:p w:rsidR="000A4666" w:rsidRDefault="000A4666">
      <w:pPr>
        <w:pStyle w:val="CommentText"/>
      </w:pPr>
      <w:r>
        <w:rPr>
          <w:rStyle w:val="CommentReference"/>
        </w:rPr>
        <w:annotationRef/>
      </w:r>
      <w:r w:rsidR="00683F88">
        <w:t>PCR1</w:t>
      </w:r>
      <w:r>
        <w:t xml:space="preserve"> product (293 bp)</w:t>
      </w:r>
    </w:p>
  </w:comment>
  <w:comment w:id="2" w:author="rsherwood" w:date="2015-11-05T10:26:00Z" w:initials="r">
    <w:p w:rsidR="000A4666" w:rsidRDefault="000A4666">
      <w:pPr>
        <w:pStyle w:val="CommentText"/>
      </w:pPr>
      <w:r>
        <w:rPr>
          <w:rStyle w:val="CommentReference"/>
        </w:rPr>
        <w:annotationRef/>
      </w:r>
      <w:r w:rsidR="00683F88">
        <w:t>PCR2</w:t>
      </w:r>
      <w:r>
        <w:t xml:space="preserve"> product (379 bp)</w:t>
      </w:r>
    </w:p>
  </w:comment>
  <w:comment w:id="1" w:author="rsherwood" w:date="2015-11-05T10:26:00Z" w:initials="r">
    <w:p w:rsidR="000A4666" w:rsidRDefault="000A4666">
      <w:pPr>
        <w:pStyle w:val="CommentText"/>
      </w:pPr>
      <w:r>
        <w:rPr>
          <w:rStyle w:val="CommentReference"/>
        </w:rPr>
        <w:annotationRef/>
      </w:r>
      <w:r w:rsidR="00683F88">
        <w:t>PCR3</w:t>
      </w:r>
      <w:r>
        <w:t xml:space="preserve"> product (415 bp)</w:t>
      </w:r>
    </w:p>
  </w:comment>
  <w:comment w:id="5" w:author="rsherwood" w:date="2015-12-09T15:23:00Z" w:initials="r">
    <w:p w:rsidR="00635A7D" w:rsidRDefault="00635A7D" w:rsidP="00635A7D">
      <w:pPr>
        <w:pStyle w:val="CommentText"/>
      </w:pPr>
      <w:r>
        <w:rPr>
          <w:rStyle w:val="CommentReference"/>
        </w:rPr>
        <w:annotationRef/>
      </w:r>
      <w:r>
        <w:t>Stop codon</w:t>
      </w:r>
    </w:p>
  </w:comment>
  <w:comment w:id="6" w:author="rsherwood" w:date="2015-12-09T15:23:00Z" w:initials="r">
    <w:p w:rsidR="00635A7D" w:rsidRDefault="00635A7D" w:rsidP="00635A7D">
      <w:pPr>
        <w:pStyle w:val="CommentText"/>
      </w:pPr>
      <w:r>
        <w:rPr>
          <w:rStyle w:val="CommentReference"/>
        </w:rPr>
        <w:annotationRef/>
      </w:r>
      <w:r>
        <w:t>NOT used because CCN is too far into the coding sequence, making it possible that the gRNA would continue to cut after homologous recombination</w:t>
      </w:r>
    </w:p>
  </w:comment>
  <w:comment w:id="7" w:author="rsherwood" w:date="2015-12-09T15:23:00Z" w:initials="r">
    <w:p w:rsidR="00635A7D" w:rsidRDefault="00635A7D" w:rsidP="00635A7D">
      <w:pPr>
        <w:pStyle w:val="CommentText"/>
      </w:pPr>
      <w:r>
        <w:rPr>
          <w:rStyle w:val="CommentReference"/>
        </w:rPr>
        <w:annotationRef/>
      </w:r>
      <w:r>
        <w:t>Stop codon</w:t>
      </w:r>
    </w:p>
  </w:comment>
  <w:comment w:id="8" w:author="rsherwood" w:date="2015-12-09T15:23:00Z" w:initials="r">
    <w:p w:rsidR="00635A7D" w:rsidRDefault="00635A7D" w:rsidP="00635A7D">
      <w:pPr>
        <w:pStyle w:val="CommentText"/>
      </w:pPr>
      <w:r>
        <w:rPr>
          <w:rStyle w:val="CommentReference"/>
        </w:rPr>
        <w:annotationRef/>
      </w:r>
      <w:r>
        <w:t>NOT used because NGG contains the stop codon, making it possible that the gRNA would continue to cut after homologous recombination</w:t>
      </w:r>
    </w:p>
  </w:comment>
  <w:comment w:id="9" w:author="rsherwood" w:date="2015-12-09T15:23:00Z" w:initials="r">
    <w:p w:rsidR="00635A7D" w:rsidRDefault="00635A7D" w:rsidP="00635A7D">
      <w:pPr>
        <w:pStyle w:val="CommentText"/>
      </w:pPr>
      <w:r>
        <w:rPr>
          <w:rStyle w:val="CommentReference"/>
        </w:rPr>
        <w:annotationRef/>
      </w:r>
      <w:r>
        <w:t>USED because it is the closest acceptable NGG or CCN to the stop codon.</w:t>
      </w:r>
    </w:p>
  </w:comment>
  <w:comment w:id="10" w:author="rsherwood" w:date="2015-12-09T15:23:00Z" w:initials="r">
    <w:p w:rsidR="00635A7D" w:rsidRDefault="00635A7D" w:rsidP="00635A7D">
      <w:pPr>
        <w:pStyle w:val="CommentText"/>
      </w:pPr>
      <w:r>
        <w:rPr>
          <w:rStyle w:val="CommentReference"/>
        </w:rPr>
        <w:annotationRef/>
      </w:r>
      <w:r>
        <w:t xml:space="preserve">NOT used because there is an acceptable NGG or CCN closer to the stop codon </w:t>
      </w:r>
    </w:p>
  </w:comment>
  <w:comment w:id="11" w:author="rsherwood" w:date="2015-12-09T15:23:00Z" w:initials="r">
    <w:p w:rsidR="00635A7D" w:rsidRDefault="00635A7D" w:rsidP="00635A7D">
      <w:pPr>
        <w:pStyle w:val="CommentText"/>
      </w:pPr>
      <w:r>
        <w:rPr>
          <w:rStyle w:val="CommentReference"/>
        </w:rPr>
        <w:annotationRef/>
      </w:r>
      <w:r>
        <w:t>NOT used because there is an acceptable NGG or CCN closer to the stop codon</w:t>
      </w:r>
    </w:p>
  </w:comment>
  <w:comment w:id="12" w:author="rsherwood" w:date="2015-12-09T15:23:00Z" w:initials="r">
    <w:p w:rsidR="00635A7D" w:rsidRDefault="00635A7D" w:rsidP="00635A7D">
      <w:pPr>
        <w:pStyle w:val="CommentText"/>
      </w:pPr>
      <w:r>
        <w:rPr>
          <w:rStyle w:val="CommentReference"/>
        </w:rPr>
        <w:annotationRef/>
      </w:r>
      <w:r>
        <w:t>NOT used because CCN is too far into the coding sequence, making it possible that the gRNA would continue to cut after homologous recombination—this is debatable but I erred on the side of caution</w:t>
      </w:r>
    </w:p>
  </w:comment>
  <w:comment w:id="13" w:author="rsherwood" w:date="2015-12-09T15:23:00Z" w:initials="r">
    <w:p w:rsidR="00635A7D" w:rsidRDefault="00635A7D" w:rsidP="00635A7D">
      <w:pPr>
        <w:pStyle w:val="CommentText"/>
      </w:pPr>
      <w:r>
        <w:rPr>
          <w:rStyle w:val="CommentReference"/>
        </w:rPr>
        <w:annotationRef/>
      </w:r>
      <w:r>
        <w:t>USED because it is the closest acceptable NGG or CCN to the stop codon.</w:t>
      </w:r>
    </w:p>
  </w:comment>
  <w:comment w:id="14" w:author="rsherwood" w:date="2015-12-09T15:23:00Z" w:initials="r">
    <w:p w:rsidR="00635A7D" w:rsidRDefault="00635A7D" w:rsidP="00635A7D">
      <w:pPr>
        <w:pStyle w:val="CommentText"/>
      </w:pPr>
      <w:r>
        <w:rPr>
          <w:rStyle w:val="CommentReference"/>
        </w:rPr>
        <w:annotationRef/>
      </w:r>
      <w:r>
        <w:t>Stop codon</w:t>
      </w:r>
    </w:p>
  </w:comment>
  <w:comment w:id="15" w:author="rsherwood" w:date="2015-12-09T15:23:00Z" w:initials="r">
    <w:p w:rsidR="00635A7D" w:rsidRDefault="00635A7D" w:rsidP="00635A7D">
      <w:pPr>
        <w:pStyle w:val="CommentText"/>
      </w:pPr>
      <w:r>
        <w:rPr>
          <w:rStyle w:val="CommentReference"/>
        </w:rPr>
        <w:annotationRef/>
      </w:r>
      <w:r>
        <w:t>NOT used because NGG contains the stop codon, making it possible that the gRNA would continue to cut after homologous recombination</w:t>
      </w:r>
    </w:p>
  </w:comment>
  <w:comment w:id="16" w:author="rsherwood" w:date="2015-12-09T15:23:00Z" w:initials="r">
    <w:p w:rsidR="00635A7D" w:rsidRDefault="00635A7D" w:rsidP="00635A7D">
      <w:pPr>
        <w:pStyle w:val="CommentText"/>
      </w:pPr>
      <w:r>
        <w:rPr>
          <w:rStyle w:val="CommentReference"/>
        </w:rPr>
        <w:annotationRef/>
      </w:r>
      <w:r>
        <w:t>NOT used because there is an acceptable NGG or CCN closer to the stop codon</w:t>
      </w:r>
    </w:p>
  </w:comment>
  <w:comment w:id="17" w:author="rsherwood" w:date="2015-12-09T15:23:00Z" w:initials="r">
    <w:p w:rsidR="00635A7D" w:rsidRDefault="00635A7D" w:rsidP="00635A7D">
      <w:pPr>
        <w:pStyle w:val="CommentText"/>
      </w:pPr>
      <w:r>
        <w:rPr>
          <w:rStyle w:val="CommentReference"/>
        </w:rPr>
        <w:annotationRef/>
      </w:r>
      <w:r>
        <w:t>Fw primer region</w:t>
      </w:r>
    </w:p>
  </w:comment>
  <w:comment w:id="18" w:author="rsherwood" w:date="2015-12-09T15:23:00Z" w:initials="r">
    <w:p w:rsidR="00635A7D" w:rsidRDefault="00635A7D" w:rsidP="00635A7D">
      <w:pPr>
        <w:pStyle w:val="CommentText"/>
      </w:pPr>
      <w:r>
        <w:rPr>
          <w:rStyle w:val="CommentReference"/>
        </w:rPr>
        <w:annotationRef/>
      </w:r>
      <w:r>
        <w:t>Stop codon</w:t>
      </w:r>
    </w:p>
  </w:comment>
  <w:comment w:id="19" w:author="rsherwood" w:date="2015-12-09T15:23:00Z" w:initials="r">
    <w:p w:rsidR="00635A7D" w:rsidRDefault="00635A7D" w:rsidP="00635A7D">
      <w:pPr>
        <w:pStyle w:val="CommentText"/>
      </w:pPr>
      <w:r>
        <w:rPr>
          <w:rStyle w:val="CommentReference"/>
        </w:rPr>
        <w:annotationRef/>
      </w:r>
      <w:r>
        <w:t>Rv primer region</w:t>
      </w:r>
    </w:p>
  </w:comment>
  <w:comment w:id="20" w:author="rsherwood" w:date="2015-12-09T15:23:00Z" w:initials="r">
    <w:p w:rsidR="00635A7D" w:rsidRDefault="00635A7D" w:rsidP="00635A7D">
      <w:pPr>
        <w:pStyle w:val="CommentText"/>
      </w:pPr>
      <w:r>
        <w:rPr>
          <w:rStyle w:val="CommentReference"/>
        </w:rPr>
        <w:annotationRef/>
      </w:r>
      <w:r>
        <w:t>Fw arm PCR2</w:t>
      </w:r>
    </w:p>
  </w:comment>
  <w:comment w:id="21" w:author="rsherwood" w:date="2015-12-09T15:23:00Z" w:initials="r">
    <w:p w:rsidR="00635A7D" w:rsidRDefault="00635A7D" w:rsidP="00635A7D">
      <w:pPr>
        <w:pStyle w:val="CommentText"/>
      </w:pPr>
      <w:r>
        <w:rPr>
          <w:rStyle w:val="CommentReference"/>
        </w:rPr>
        <w:annotationRef/>
      </w:r>
      <w:r>
        <w:t>Fw arm PCR1</w:t>
      </w:r>
    </w:p>
  </w:comment>
  <w:comment w:id="22" w:author="rsherwood" w:date="2015-12-09T15:23:00Z" w:initials="r">
    <w:p w:rsidR="00635A7D" w:rsidRDefault="00635A7D" w:rsidP="00635A7D">
      <w:pPr>
        <w:pStyle w:val="CommentText"/>
      </w:pPr>
      <w:r>
        <w:rPr>
          <w:rStyle w:val="CommentReference"/>
        </w:rPr>
        <w:annotationRef/>
      </w:r>
      <w:r>
        <w:t>sgPou5f13’ gRNA</w:t>
      </w:r>
    </w:p>
  </w:comment>
  <w:comment w:id="23" w:author="rsherwood" w:date="2015-12-09T15:23:00Z" w:initials="r">
    <w:p w:rsidR="00635A7D" w:rsidRDefault="00635A7D" w:rsidP="00635A7D">
      <w:pPr>
        <w:pStyle w:val="CommentText"/>
      </w:pPr>
      <w:r>
        <w:rPr>
          <w:rStyle w:val="CommentReference"/>
        </w:rPr>
        <w:annotationRef/>
      </w:r>
      <w:r>
        <w:t>Rv arm PCR1</w:t>
      </w:r>
    </w:p>
  </w:comment>
  <w:comment w:id="24" w:author="rsherwood" w:date="2015-12-09T15:23:00Z" w:initials="r">
    <w:p w:rsidR="00635A7D" w:rsidRDefault="00635A7D" w:rsidP="00635A7D">
      <w:pPr>
        <w:pStyle w:val="CommentText"/>
      </w:pPr>
      <w:r>
        <w:rPr>
          <w:rStyle w:val="CommentReference"/>
        </w:rPr>
        <w:annotationRef/>
      </w:r>
      <w:r>
        <w:t>Rv arm PCR2</w:t>
      </w:r>
    </w:p>
  </w:comment>
  <w:comment w:id="25" w:author="rsherwood" w:date="2015-12-09T15:23:00Z" w:initials="r">
    <w:p w:rsidR="00635A7D" w:rsidRDefault="00635A7D" w:rsidP="00635A7D">
      <w:pPr>
        <w:pStyle w:val="CommentText"/>
      </w:pPr>
      <w:r>
        <w:rPr>
          <w:rStyle w:val="CommentReference"/>
        </w:rPr>
        <w:annotationRef/>
      </w:r>
      <w:r>
        <w:t>Fw arm PCR2</w:t>
      </w:r>
    </w:p>
  </w:comment>
  <w:comment w:id="26" w:author="rsherwood" w:date="2015-12-09T15:23:00Z" w:initials="r">
    <w:p w:rsidR="00635A7D" w:rsidRDefault="00635A7D" w:rsidP="00635A7D">
      <w:pPr>
        <w:pStyle w:val="CommentText"/>
      </w:pPr>
      <w:r>
        <w:rPr>
          <w:rStyle w:val="CommentReference"/>
        </w:rPr>
        <w:annotationRef/>
      </w:r>
      <w:r>
        <w:t>Fw arm PCR1</w:t>
      </w:r>
    </w:p>
  </w:comment>
  <w:comment w:id="27" w:author="rsherwood" w:date="2015-12-09T15:23:00Z" w:initials="r">
    <w:p w:rsidR="00635A7D" w:rsidRDefault="00635A7D" w:rsidP="00635A7D">
      <w:pPr>
        <w:pStyle w:val="CommentText"/>
      </w:pPr>
      <w:r>
        <w:rPr>
          <w:rStyle w:val="CommentReference"/>
        </w:rPr>
        <w:annotationRef/>
      </w:r>
      <w:r>
        <w:t>sgHoxa1 gRNA</w:t>
      </w:r>
    </w:p>
  </w:comment>
  <w:comment w:id="28" w:author="rsherwood" w:date="2015-12-09T15:23:00Z" w:initials="r">
    <w:p w:rsidR="00635A7D" w:rsidRDefault="00635A7D" w:rsidP="00635A7D">
      <w:pPr>
        <w:pStyle w:val="CommentText"/>
      </w:pPr>
      <w:r>
        <w:rPr>
          <w:rStyle w:val="CommentReference"/>
        </w:rPr>
        <w:annotationRef/>
      </w:r>
      <w:r>
        <w:t>Rv arm PCR1</w:t>
      </w:r>
    </w:p>
  </w:comment>
  <w:comment w:id="29" w:author="rsherwood" w:date="2015-12-09T15:23:00Z" w:initials="r">
    <w:p w:rsidR="00635A7D" w:rsidRDefault="00635A7D" w:rsidP="00635A7D">
      <w:pPr>
        <w:pStyle w:val="CommentText"/>
      </w:pPr>
      <w:r>
        <w:rPr>
          <w:rStyle w:val="CommentReference"/>
        </w:rPr>
        <w:annotationRef/>
      </w:r>
      <w:r>
        <w:t>Rv arm PCR2</w:t>
      </w:r>
    </w:p>
  </w:comment>
  <w:comment w:id="30" w:author="rsherwood" w:date="2015-12-09T15:23:00Z" w:initials="r">
    <w:p w:rsidR="00635A7D" w:rsidRDefault="00635A7D" w:rsidP="00635A7D">
      <w:pPr>
        <w:pStyle w:val="CommentText"/>
      </w:pPr>
      <w:r>
        <w:rPr>
          <w:rStyle w:val="CommentReference"/>
        </w:rPr>
        <w:annotationRef/>
      </w:r>
      <w:r>
        <w:t>Fw primer</w:t>
      </w:r>
    </w:p>
  </w:comment>
  <w:comment w:id="31" w:author="rsherwood" w:date="2015-12-09T15:23:00Z" w:initials="r">
    <w:p w:rsidR="00635A7D" w:rsidRDefault="00635A7D" w:rsidP="00635A7D">
      <w:pPr>
        <w:pStyle w:val="CommentText"/>
      </w:pPr>
      <w:r>
        <w:rPr>
          <w:rStyle w:val="CommentReference"/>
        </w:rPr>
        <w:annotationRef/>
      </w:r>
      <w:r>
        <w:t>bracket</w:t>
      </w:r>
    </w:p>
  </w:comment>
  <w:comment w:id="32" w:author="rsherwood" w:date="2015-12-09T15:23:00Z" w:initials="r">
    <w:p w:rsidR="00635A7D" w:rsidRDefault="00635A7D" w:rsidP="00635A7D">
      <w:pPr>
        <w:pStyle w:val="CommentText"/>
      </w:pPr>
      <w:r>
        <w:rPr>
          <w:rStyle w:val="CommentReference"/>
        </w:rPr>
        <w:annotationRef/>
      </w:r>
      <w:r>
        <w:t>sgPou5f13’</w:t>
      </w:r>
    </w:p>
  </w:comment>
  <w:comment w:id="33" w:author="rsherwood" w:date="2015-12-09T15:23:00Z" w:initials="r">
    <w:p w:rsidR="00635A7D" w:rsidRDefault="00635A7D" w:rsidP="00635A7D">
      <w:pPr>
        <w:pStyle w:val="CommentText"/>
      </w:pPr>
      <w:r>
        <w:rPr>
          <w:rStyle w:val="CommentReference"/>
        </w:rPr>
        <w:annotationRef/>
      </w:r>
      <w:r>
        <w:t>bracket</w:t>
      </w:r>
    </w:p>
  </w:comment>
  <w:comment w:id="34" w:author="rsherwood" w:date="2015-12-09T15:23:00Z" w:initials="r">
    <w:p w:rsidR="00635A7D" w:rsidRDefault="00635A7D" w:rsidP="00635A7D">
      <w:pPr>
        <w:pStyle w:val="CommentText"/>
      </w:pPr>
      <w:r>
        <w:rPr>
          <w:rStyle w:val="CommentReference"/>
        </w:rPr>
        <w:annotationRef/>
      </w:r>
      <w:r>
        <w:t>rv primer</w:t>
      </w:r>
    </w:p>
  </w:comment>
  <w:comment w:id="35" w:author="rsherwood" w:date="2015-12-09T15:23:00Z" w:initials="r">
    <w:p w:rsidR="00635A7D" w:rsidRDefault="00635A7D" w:rsidP="00635A7D">
      <w:pPr>
        <w:pStyle w:val="CommentText"/>
      </w:pPr>
      <w:r>
        <w:rPr>
          <w:rStyle w:val="CommentReference"/>
        </w:rPr>
        <w:annotationRef/>
      </w:r>
      <w:r>
        <w:t>fw primer</w:t>
      </w:r>
    </w:p>
  </w:comment>
  <w:comment w:id="36" w:author="rsherwood" w:date="2015-12-09T15:23:00Z" w:initials="r">
    <w:p w:rsidR="00635A7D" w:rsidRDefault="00635A7D" w:rsidP="00635A7D">
      <w:pPr>
        <w:pStyle w:val="CommentText"/>
      </w:pPr>
      <w:r>
        <w:rPr>
          <w:rStyle w:val="CommentReference"/>
        </w:rPr>
        <w:annotationRef/>
      </w:r>
      <w:r>
        <w:t>bracket</w:t>
      </w:r>
    </w:p>
  </w:comment>
  <w:comment w:id="37" w:author="rsherwood" w:date="2015-12-09T15:23:00Z" w:initials="r">
    <w:p w:rsidR="00635A7D" w:rsidRDefault="00635A7D" w:rsidP="00635A7D">
      <w:pPr>
        <w:pStyle w:val="CommentText"/>
      </w:pPr>
      <w:r>
        <w:rPr>
          <w:rStyle w:val="CommentReference"/>
        </w:rPr>
        <w:annotationRef/>
      </w:r>
      <w:r>
        <w:t>bracket</w:t>
      </w:r>
    </w:p>
  </w:comment>
  <w:comment w:id="38" w:author="rsherwood" w:date="2015-12-09T15:23:00Z" w:initials="r">
    <w:p w:rsidR="00635A7D" w:rsidRDefault="00635A7D" w:rsidP="00635A7D">
      <w:pPr>
        <w:pStyle w:val="CommentText"/>
      </w:pPr>
      <w:r>
        <w:rPr>
          <w:rStyle w:val="CommentReference"/>
        </w:rPr>
        <w:annotationRef/>
      </w:r>
      <w:r>
        <w:t>rv primer</w:t>
      </w:r>
    </w:p>
  </w:comment>
  <w:comment w:id="42" w:author="rsherwood" w:date="2015-12-09T15:23:00Z" w:initials="r">
    <w:p w:rsidR="00635A7D" w:rsidRDefault="00635A7D" w:rsidP="00635A7D">
      <w:pPr>
        <w:pStyle w:val="CommentText"/>
      </w:pPr>
      <w:r>
        <w:rPr>
          <w:rStyle w:val="CommentReference"/>
        </w:rPr>
        <w:annotationRef/>
      </w:r>
      <w:r>
        <w:t>sgRNA (variable)</w:t>
      </w:r>
    </w:p>
  </w:comment>
  <w:comment w:id="41" w:author="rsherwood" w:date="2015-12-09T15:23:00Z" w:initials="r">
    <w:p w:rsidR="00635A7D" w:rsidRDefault="00635A7D" w:rsidP="00635A7D">
      <w:pPr>
        <w:pStyle w:val="CommentText"/>
      </w:pPr>
      <w:r>
        <w:rPr>
          <w:rStyle w:val="CommentReference"/>
        </w:rPr>
        <w:annotationRef/>
      </w:r>
      <w:r>
        <w:t>PCR1 product (293 bp)</w:t>
      </w:r>
    </w:p>
  </w:comment>
  <w:comment w:id="40" w:author="rsherwood" w:date="2015-12-09T15:23:00Z" w:initials="r">
    <w:p w:rsidR="00635A7D" w:rsidRDefault="00635A7D" w:rsidP="00635A7D">
      <w:pPr>
        <w:pStyle w:val="CommentText"/>
      </w:pPr>
      <w:r>
        <w:rPr>
          <w:rStyle w:val="CommentReference"/>
        </w:rPr>
        <w:annotationRef/>
      </w:r>
      <w:r>
        <w:t>PCR2 product (379 bp)</w:t>
      </w:r>
    </w:p>
  </w:comment>
  <w:comment w:id="39" w:author="rsherwood" w:date="2015-12-09T15:23:00Z" w:initials="r">
    <w:p w:rsidR="00635A7D" w:rsidRDefault="00635A7D" w:rsidP="00635A7D">
      <w:pPr>
        <w:pStyle w:val="CommentText"/>
      </w:pPr>
      <w:r>
        <w:rPr>
          <w:rStyle w:val="CommentReference"/>
        </w:rPr>
        <w:annotationRef/>
      </w:r>
      <w:r>
        <w:t>PCR3 product (415 bp)</w:t>
      </w:r>
    </w:p>
  </w:comment>
  <w:comment w:id="43" w:author="rsherwood" w:date="2015-12-09T15:23:00Z" w:initials="r">
    <w:p w:rsidR="00635A7D" w:rsidRDefault="00635A7D" w:rsidP="00635A7D">
      <w:pPr>
        <w:pStyle w:val="CommentText"/>
      </w:pPr>
      <w:r>
        <w:rPr>
          <w:rStyle w:val="CommentReference"/>
        </w:rPr>
        <w:annotationRef/>
      </w:r>
      <w:r>
        <w:t>Pou5f1 Fw arm PCR2</w:t>
      </w:r>
    </w:p>
  </w:comment>
  <w:comment w:id="44" w:author="rsherwood" w:date="2015-12-09T15:23:00Z" w:initials="r">
    <w:p w:rsidR="00635A7D" w:rsidRDefault="00635A7D" w:rsidP="00635A7D">
      <w:pPr>
        <w:pStyle w:val="CommentText"/>
      </w:pPr>
      <w:r>
        <w:rPr>
          <w:rStyle w:val="CommentReference"/>
        </w:rPr>
        <w:annotationRef/>
      </w:r>
      <w:r>
        <w:t>Pou5f1 Fw arm PCR1</w:t>
      </w:r>
    </w:p>
  </w:comment>
  <w:comment w:id="45" w:author="rsherwood" w:date="2015-12-09T15:23:00Z" w:initials="r">
    <w:p w:rsidR="00635A7D" w:rsidRDefault="00635A7D" w:rsidP="00635A7D">
      <w:pPr>
        <w:pStyle w:val="CommentText"/>
      </w:pPr>
      <w:r>
        <w:rPr>
          <w:rStyle w:val="CommentReference"/>
        </w:rPr>
        <w:annotationRef/>
      </w:r>
      <w:r>
        <w:t>GFP Fw primer region</w:t>
      </w:r>
    </w:p>
  </w:comment>
  <w:comment w:id="46" w:author="rsherwood" w:date="2015-12-09T15:23:00Z" w:initials="r">
    <w:p w:rsidR="00635A7D" w:rsidRDefault="00635A7D" w:rsidP="00635A7D">
      <w:pPr>
        <w:pStyle w:val="CommentText"/>
      </w:pPr>
      <w:r>
        <w:rPr>
          <w:rStyle w:val="CommentReference"/>
        </w:rPr>
        <w:annotationRef/>
      </w:r>
      <w:r>
        <w:t>GFP Stop codon</w:t>
      </w:r>
    </w:p>
  </w:comment>
  <w:comment w:id="47" w:author="rsherwood" w:date="2015-12-09T15:23:00Z" w:initials="r">
    <w:p w:rsidR="00635A7D" w:rsidRDefault="00635A7D" w:rsidP="00635A7D">
      <w:pPr>
        <w:pStyle w:val="CommentText"/>
      </w:pPr>
      <w:r>
        <w:rPr>
          <w:rStyle w:val="CommentReference"/>
        </w:rPr>
        <w:annotationRef/>
      </w:r>
      <w:r>
        <w:t>GFP Rv primer region</w:t>
      </w:r>
    </w:p>
  </w:comment>
  <w:comment w:id="48" w:author="rsherwood" w:date="2015-12-09T15:23:00Z" w:initials="r">
    <w:p w:rsidR="00635A7D" w:rsidRDefault="00635A7D" w:rsidP="00635A7D">
      <w:pPr>
        <w:pStyle w:val="CommentText"/>
      </w:pPr>
      <w:r>
        <w:rPr>
          <w:rStyle w:val="CommentReference"/>
        </w:rPr>
        <w:annotationRef/>
      </w:r>
      <w:r>
        <w:t>Pou5f1 Rv arm PCR1</w:t>
      </w:r>
    </w:p>
  </w:comment>
  <w:comment w:id="49" w:author="rsherwood" w:date="2015-12-09T15:23:00Z" w:initials="r">
    <w:p w:rsidR="00635A7D" w:rsidRDefault="00635A7D" w:rsidP="00635A7D">
      <w:pPr>
        <w:pStyle w:val="CommentText"/>
      </w:pPr>
      <w:r>
        <w:rPr>
          <w:rStyle w:val="CommentReference"/>
        </w:rPr>
        <w:annotationRef/>
      </w:r>
      <w:r>
        <w:t>Pou5f1 Rv arm PCR2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15"/>
    <w:rsid w:val="000A4666"/>
    <w:rsid w:val="002465BC"/>
    <w:rsid w:val="00326CCB"/>
    <w:rsid w:val="003A5F1F"/>
    <w:rsid w:val="00521B91"/>
    <w:rsid w:val="00635A7D"/>
    <w:rsid w:val="00683F88"/>
    <w:rsid w:val="00833E52"/>
    <w:rsid w:val="008958F3"/>
    <w:rsid w:val="008B0B7E"/>
    <w:rsid w:val="00A00281"/>
    <w:rsid w:val="00A15E19"/>
    <w:rsid w:val="00BF3ACD"/>
    <w:rsid w:val="00C31C59"/>
    <w:rsid w:val="00CE6415"/>
    <w:rsid w:val="00D6200E"/>
    <w:rsid w:val="00E71919"/>
    <w:rsid w:val="00EE443A"/>
    <w:rsid w:val="00F1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E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641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A5F1F"/>
    <w:rPr>
      <w:sz w:val="16"/>
      <w:szCs w:val="16"/>
    </w:rPr>
  </w:style>
  <w:style w:type="paragraph" w:styleId="CommentText">
    <w:name w:val="annotation text"/>
    <w:basedOn w:val="Normal"/>
    <w:link w:val="CommentTextChar"/>
    <w:uiPriority w:val="99"/>
    <w:semiHidden/>
    <w:unhideWhenUsed/>
    <w:rsid w:val="003A5F1F"/>
    <w:pPr>
      <w:spacing w:line="240" w:lineRule="auto"/>
    </w:pPr>
    <w:rPr>
      <w:sz w:val="20"/>
      <w:szCs w:val="20"/>
    </w:rPr>
  </w:style>
  <w:style w:type="character" w:customStyle="1" w:styleId="CommentTextChar">
    <w:name w:val="Comment Text Char"/>
    <w:basedOn w:val="DefaultParagraphFont"/>
    <w:link w:val="CommentText"/>
    <w:uiPriority w:val="99"/>
    <w:semiHidden/>
    <w:rsid w:val="003A5F1F"/>
    <w:rPr>
      <w:sz w:val="20"/>
      <w:szCs w:val="20"/>
    </w:rPr>
  </w:style>
  <w:style w:type="paragraph" w:styleId="CommentSubject">
    <w:name w:val="annotation subject"/>
    <w:basedOn w:val="CommentText"/>
    <w:next w:val="CommentText"/>
    <w:link w:val="CommentSubjectChar"/>
    <w:uiPriority w:val="99"/>
    <w:semiHidden/>
    <w:unhideWhenUsed/>
    <w:rsid w:val="003A5F1F"/>
    <w:rPr>
      <w:b/>
      <w:bCs/>
    </w:rPr>
  </w:style>
  <w:style w:type="character" w:customStyle="1" w:styleId="CommentSubjectChar">
    <w:name w:val="Comment Subject Char"/>
    <w:basedOn w:val="CommentTextChar"/>
    <w:link w:val="CommentSubject"/>
    <w:uiPriority w:val="99"/>
    <w:semiHidden/>
    <w:rsid w:val="003A5F1F"/>
    <w:rPr>
      <w:b/>
      <w:bCs/>
      <w:sz w:val="20"/>
      <w:szCs w:val="20"/>
    </w:rPr>
  </w:style>
  <w:style w:type="paragraph" w:styleId="BalloonText">
    <w:name w:val="Balloon Text"/>
    <w:basedOn w:val="Normal"/>
    <w:link w:val="BalloonTextChar"/>
    <w:uiPriority w:val="99"/>
    <w:semiHidden/>
    <w:unhideWhenUsed/>
    <w:rsid w:val="003A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1F"/>
    <w:rPr>
      <w:rFonts w:ascii="Tahoma" w:hAnsi="Tahoma" w:cs="Tahoma"/>
      <w:sz w:val="16"/>
      <w:szCs w:val="16"/>
    </w:rPr>
  </w:style>
  <w:style w:type="character" w:styleId="Hyperlink">
    <w:name w:val="Hyperlink"/>
    <w:basedOn w:val="DefaultParagraphFont"/>
    <w:uiPriority w:val="99"/>
    <w:unhideWhenUsed/>
    <w:rsid w:val="00635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E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6415"/>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3A5F1F"/>
    <w:rPr>
      <w:sz w:val="16"/>
      <w:szCs w:val="16"/>
    </w:rPr>
  </w:style>
  <w:style w:type="paragraph" w:styleId="CommentText">
    <w:name w:val="annotation text"/>
    <w:basedOn w:val="Normal"/>
    <w:link w:val="CommentTextChar"/>
    <w:uiPriority w:val="99"/>
    <w:semiHidden/>
    <w:unhideWhenUsed/>
    <w:rsid w:val="003A5F1F"/>
    <w:pPr>
      <w:spacing w:line="240" w:lineRule="auto"/>
    </w:pPr>
    <w:rPr>
      <w:sz w:val="20"/>
      <w:szCs w:val="20"/>
    </w:rPr>
  </w:style>
  <w:style w:type="character" w:customStyle="1" w:styleId="CommentTextChar">
    <w:name w:val="Comment Text Char"/>
    <w:basedOn w:val="DefaultParagraphFont"/>
    <w:link w:val="CommentText"/>
    <w:uiPriority w:val="99"/>
    <w:semiHidden/>
    <w:rsid w:val="003A5F1F"/>
    <w:rPr>
      <w:sz w:val="20"/>
      <w:szCs w:val="20"/>
    </w:rPr>
  </w:style>
  <w:style w:type="paragraph" w:styleId="CommentSubject">
    <w:name w:val="annotation subject"/>
    <w:basedOn w:val="CommentText"/>
    <w:next w:val="CommentText"/>
    <w:link w:val="CommentSubjectChar"/>
    <w:uiPriority w:val="99"/>
    <w:semiHidden/>
    <w:unhideWhenUsed/>
    <w:rsid w:val="003A5F1F"/>
    <w:rPr>
      <w:b/>
      <w:bCs/>
    </w:rPr>
  </w:style>
  <w:style w:type="character" w:customStyle="1" w:styleId="CommentSubjectChar">
    <w:name w:val="Comment Subject Char"/>
    <w:basedOn w:val="CommentTextChar"/>
    <w:link w:val="CommentSubject"/>
    <w:uiPriority w:val="99"/>
    <w:semiHidden/>
    <w:rsid w:val="003A5F1F"/>
    <w:rPr>
      <w:b/>
      <w:bCs/>
      <w:sz w:val="20"/>
      <w:szCs w:val="20"/>
    </w:rPr>
  </w:style>
  <w:style w:type="paragraph" w:styleId="BalloonText">
    <w:name w:val="Balloon Text"/>
    <w:basedOn w:val="Normal"/>
    <w:link w:val="BalloonTextChar"/>
    <w:uiPriority w:val="99"/>
    <w:semiHidden/>
    <w:unhideWhenUsed/>
    <w:rsid w:val="003A5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1F"/>
    <w:rPr>
      <w:rFonts w:ascii="Tahoma" w:hAnsi="Tahoma" w:cs="Tahoma"/>
      <w:sz w:val="16"/>
      <w:szCs w:val="16"/>
    </w:rPr>
  </w:style>
  <w:style w:type="character" w:styleId="Hyperlink">
    <w:name w:val="Hyperlink"/>
    <w:basedOn w:val="DefaultParagraphFont"/>
    <w:uiPriority w:val="99"/>
    <w:unhideWhenUsed/>
    <w:rsid w:val="00635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info.ut.ee/primer3/" TargetMode="External"/><Relationship Id="rId3" Type="http://schemas.openxmlformats.org/officeDocument/2006/relationships/settings" Target="settings.xml"/><Relationship Id="rId7" Type="http://schemas.openxmlformats.org/officeDocument/2006/relationships/hyperlink" Target="http://tmcalculator.ne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nome.ucsc.edu/" TargetMode="Externa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rsherwood</dc:creator>
  <cp:lastModifiedBy>Joel McDade</cp:lastModifiedBy>
  <cp:revision>2</cp:revision>
  <dcterms:created xsi:type="dcterms:W3CDTF">2016-01-07T14:41:00Z</dcterms:created>
  <dcterms:modified xsi:type="dcterms:W3CDTF">2016-01-07T14:41:00Z</dcterms:modified>
</cp:coreProperties>
</file>