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028C" w:rsidRPr="00303A63" w:rsidRDefault="00303A63" w:rsidP="00303A63">
      <w:pPr>
        <w:rPr>
          <w:rFonts w:ascii="Trebuchet MS" w:hAnsi="Trebuchet MS"/>
          <w:b/>
          <w:color w:val="000000" w:themeColor="text1"/>
          <w:sz w:val="24"/>
          <w:szCs w:val="24"/>
          <w:u w:val="single"/>
        </w:rPr>
      </w:pPr>
      <w:r w:rsidRPr="00303A63">
        <w:rPr>
          <w:rFonts w:ascii="Trebuchet MS" w:hAnsi="Trebuchet MS"/>
          <w:b/>
          <w:color w:val="000000" w:themeColor="text1"/>
          <w:sz w:val="24"/>
          <w:szCs w:val="24"/>
          <w:u w:val="single"/>
        </w:rPr>
        <w:t>RpMatB</w:t>
      </w:r>
      <w:r w:rsidRPr="00303A63">
        <w:rPr>
          <w:rFonts w:ascii="Trebuchet MS" w:hAnsi="Trebuchet MS"/>
          <w:b/>
          <w:sz w:val="24"/>
          <w:szCs w:val="24"/>
          <w:u w:val="single"/>
        </w:rPr>
        <w:t xml:space="preserve"> </w:t>
      </w:r>
      <w:r w:rsidR="002C028C" w:rsidRPr="00303A63">
        <w:rPr>
          <w:rFonts w:ascii="Trebuchet MS" w:hAnsi="Trebuchet MS"/>
          <w:b/>
          <w:sz w:val="24"/>
          <w:szCs w:val="24"/>
          <w:u w:val="single"/>
        </w:rPr>
        <w:t>(</w:t>
      </w:r>
      <w:r w:rsidR="002C028C" w:rsidRPr="00303A63">
        <w:rPr>
          <w:rFonts w:ascii="Trebuchet MS" w:hAnsi="Trebuchet MS"/>
          <w:b/>
          <w:color w:val="000000" w:themeColor="text1"/>
          <w:sz w:val="24"/>
          <w:szCs w:val="24"/>
          <w:u w:val="single"/>
        </w:rPr>
        <w:t>His</w:t>
      </w:r>
      <w:r w:rsidR="002C028C" w:rsidRPr="00303A63">
        <w:rPr>
          <w:rFonts w:ascii="Trebuchet MS" w:hAnsi="Trebuchet MS"/>
          <w:b/>
          <w:color w:val="000000" w:themeColor="text1"/>
          <w:sz w:val="24"/>
          <w:szCs w:val="24"/>
          <w:u w:val="single"/>
          <w:vertAlign w:val="subscript"/>
        </w:rPr>
        <w:t>6</w:t>
      </w:r>
      <w:r w:rsidR="002C028C" w:rsidRPr="00303A63">
        <w:rPr>
          <w:rFonts w:ascii="Trebuchet MS" w:hAnsi="Trebuchet MS"/>
          <w:b/>
          <w:color w:val="000000" w:themeColor="text1"/>
          <w:sz w:val="24"/>
          <w:szCs w:val="24"/>
          <w:u w:val="single"/>
        </w:rPr>
        <w:t>/C106A/R286C/Q457C/K488A)</w:t>
      </w:r>
      <w:r w:rsidRPr="00303A63">
        <w:rPr>
          <w:rFonts w:ascii="Trebuchet MS" w:hAnsi="Trebuchet MS"/>
          <w:b/>
          <w:color w:val="000000" w:themeColor="text1"/>
          <w:sz w:val="24"/>
          <w:szCs w:val="24"/>
          <w:u w:val="single"/>
        </w:rPr>
        <w:t>: preparation and labeling</w:t>
      </w:r>
    </w:p>
    <w:p w:rsidR="00303A63" w:rsidRDefault="00303A63" w:rsidP="00303A63">
      <w:pPr>
        <w:rPr>
          <w:rFonts w:ascii="Trebuchet MS" w:hAnsi="Trebuchet MS"/>
          <w:sz w:val="24"/>
          <w:szCs w:val="24"/>
        </w:rPr>
      </w:pPr>
    </w:p>
    <w:p w:rsidR="004A69B6" w:rsidRPr="004A69B6" w:rsidRDefault="004A69B6" w:rsidP="004A69B6">
      <w:pPr>
        <w:jc w:val="both"/>
        <w:rPr>
          <w:rFonts w:ascii="Trebuchet MS" w:hAnsi="Trebuchet MS"/>
          <w:b/>
          <w:sz w:val="24"/>
          <w:szCs w:val="24"/>
          <w:u w:val="single"/>
        </w:rPr>
      </w:pPr>
      <w:r w:rsidRPr="004A69B6">
        <w:rPr>
          <w:rFonts w:ascii="Trebuchet MS" w:hAnsi="Trebuchet MS"/>
          <w:b/>
          <w:sz w:val="24"/>
          <w:szCs w:val="24"/>
          <w:u w:val="single"/>
        </w:rPr>
        <w:t>Plasmid</w:t>
      </w:r>
    </w:p>
    <w:p w:rsidR="004A69B6" w:rsidRDefault="004A69B6" w:rsidP="004A69B6">
      <w:pPr>
        <w:jc w:val="both"/>
        <w:rPr>
          <w:rFonts w:ascii="Trebuchet MS" w:hAnsi="Trebuchet MS"/>
          <w:b/>
          <w:sz w:val="24"/>
          <w:szCs w:val="24"/>
        </w:rPr>
      </w:pPr>
    </w:p>
    <w:p w:rsidR="004A69B6" w:rsidRPr="004A69B6" w:rsidRDefault="004A69B6" w:rsidP="004A69B6">
      <w:pPr>
        <w:jc w:val="both"/>
        <w:rPr>
          <w:rFonts w:ascii="Trebuchet MS" w:hAnsi="Trebuchet MS"/>
          <w:b/>
          <w:sz w:val="24"/>
          <w:szCs w:val="24"/>
        </w:rPr>
      </w:pPr>
      <w:r w:rsidRPr="00671604">
        <w:rPr>
          <w:rFonts w:ascii="Trebuchet MS" w:hAnsi="Trebuchet MS"/>
          <w:sz w:val="24"/>
          <w:szCs w:val="24"/>
        </w:rPr>
        <w:t>pTEV5</w:t>
      </w:r>
      <w:r w:rsidR="00F4416A">
        <w:rPr>
          <w:rFonts w:ascii="Trebuchet MS" w:hAnsi="Trebuchet MS"/>
          <w:sz w:val="24"/>
          <w:szCs w:val="24"/>
        </w:rPr>
        <w:t>_RpMatB_1</w:t>
      </w:r>
    </w:p>
    <w:p w:rsidR="004A69B6" w:rsidRDefault="004A69B6" w:rsidP="00303A63">
      <w:pPr>
        <w:rPr>
          <w:rFonts w:ascii="Trebuchet MS" w:hAnsi="Trebuchet MS"/>
          <w:sz w:val="24"/>
          <w:szCs w:val="24"/>
        </w:rPr>
      </w:pPr>
    </w:p>
    <w:p w:rsidR="00303A63" w:rsidRDefault="00303A63" w:rsidP="00303A63">
      <w:p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The same protocol is</w:t>
      </w:r>
      <w:r w:rsidR="008627EA">
        <w:rPr>
          <w:rFonts w:ascii="Trebuchet MS" w:hAnsi="Trebuchet MS"/>
          <w:sz w:val="24"/>
          <w:szCs w:val="24"/>
        </w:rPr>
        <w:t xml:space="preserve"> used</w:t>
      </w:r>
      <w:r>
        <w:rPr>
          <w:rFonts w:ascii="Trebuchet MS" w:hAnsi="Trebuchet MS"/>
          <w:sz w:val="24"/>
          <w:szCs w:val="24"/>
        </w:rPr>
        <w:t xml:space="preserve"> for other variants:</w:t>
      </w:r>
    </w:p>
    <w:p w:rsidR="00FD0B30" w:rsidRDefault="00FD0B30" w:rsidP="00303A63">
      <w:pPr>
        <w:rPr>
          <w:rFonts w:ascii="Trebuchet MS" w:hAnsi="Trebuchet MS"/>
          <w:sz w:val="24"/>
          <w:szCs w:val="24"/>
        </w:rPr>
      </w:pPr>
    </w:p>
    <w:p w:rsidR="000246B9" w:rsidRPr="000246B9" w:rsidRDefault="000246B9" w:rsidP="004A69B6">
      <w:pPr>
        <w:jc w:val="both"/>
        <w:rPr>
          <w:rFonts w:ascii="Trebuchet MS" w:hAnsi="Trebuchet MS"/>
          <w:b/>
          <w:sz w:val="24"/>
          <w:szCs w:val="24"/>
        </w:rPr>
      </w:pPr>
      <w:r w:rsidRPr="00671604">
        <w:rPr>
          <w:rFonts w:ascii="Trebuchet MS" w:hAnsi="Trebuchet MS"/>
          <w:sz w:val="24"/>
          <w:szCs w:val="24"/>
        </w:rPr>
        <w:t>pTEV5</w:t>
      </w:r>
      <w:r>
        <w:rPr>
          <w:rFonts w:ascii="Trebuchet MS" w:hAnsi="Trebuchet MS"/>
          <w:sz w:val="24"/>
          <w:szCs w:val="24"/>
        </w:rPr>
        <w:t>_RpMatB_1</w:t>
      </w:r>
      <w:r>
        <w:rPr>
          <w:rFonts w:ascii="Trebuchet MS" w:hAnsi="Trebuchet MS"/>
          <w:b/>
          <w:sz w:val="24"/>
          <w:szCs w:val="24"/>
        </w:rPr>
        <w:tab/>
      </w:r>
      <w:r>
        <w:rPr>
          <w:rFonts w:ascii="Trebuchet MS" w:hAnsi="Trebuchet MS"/>
          <w:b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>RpMatB (His6/C106A/R286C/Q457C/K488A)</w:t>
      </w:r>
    </w:p>
    <w:p w:rsidR="00303A63" w:rsidRPr="004A69B6" w:rsidRDefault="004A69B6" w:rsidP="004A69B6">
      <w:pPr>
        <w:jc w:val="both"/>
        <w:rPr>
          <w:rFonts w:ascii="Trebuchet MS" w:hAnsi="Trebuchet MS"/>
          <w:b/>
          <w:sz w:val="24"/>
          <w:szCs w:val="24"/>
        </w:rPr>
      </w:pPr>
      <w:r w:rsidRPr="00671604">
        <w:rPr>
          <w:rFonts w:ascii="Trebuchet MS" w:hAnsi="Trebuchet MS"/>
          <w:sz w:val="24"/>
          <w:szCs w:val="24"/>
        </w:rPr>
        <w:t>pTEV5</w:t>
      </w:r>
      <w:r>
        <w:rPr>
          <w:rFonts w:ascii="Trebuchet MS" w:hAnsi="Trebuchet MS"/>
          <w:sz w:val="24"/>
          <w:szCs w:val="24"/>
        </w:rPr>
        <w:t>_RpMatB_2</w:t>
      </w:r>
      <w:r>
        <w:rPr>
          <w:rFonts w:ascii="Trebuchet MS" w:hAnsi="Trebuchet MS"/>
          <w:b/>
          <w:sz w:val="24"/>
          <w:szCs w:val="24"/>
        </w:rPr>
        <w:tab/>
      </w:r>
      <w:r>
        <w:rPr>
          <w:rFonts w:ascii="Trebuchet MS" w:hAnsi="Trebuchet MS"/>
          <w:b/>
          <w:sz w:val="24"/>
          <w:szCs w:val="24"/>
        </w:rPr>
        <w:tab/>
      </w:r>
      <w:r w:rsidR="00303A63">
        <w:rPr>
          <w:rFonts w:ascii="Trebuchet MS" w:hAnsi="Trebuchet MS"/>
          <w:sz w:val="24"/>
          <w:szCs w:val="24"/>
        </w:rPr>
        <w:t>RpMatB (His6/C106A/R286C/Q457C/K488A/S200</w:t>
      </w:r>
      <w:r w:rsidR="00303A63" w:rsidRPr="00303A63">
        <w:rPr>
          <w:rFonts w:ascii="Trebuchet MS" w:hAnsi="Trebuchet MS"/>
          <w:sz w:val="24"/>
          <w:szCs w:val="24"/>
        </w:rPr>
        <w:t>A</w:t>
      </w:r>
      <w:r w:rsidR="00303A63">
        <w:rPr>
          <w:rFonts w:ascii="Trebuchet MS" w:hAnsi="Trebuchet MS"/>
          <w:sz w:val="24"/>
          <w:szCs w:val="24"/>
        </w:rPr>
        <w:t>)</w:t>
      </w:r>
    </w:p>
    <w:p w:rsidR="004A69B6" w:rsidRDefault="004A69B6" w:rsidP="004A69B6">
      <w:pPr>
        <w:rPr>
          <w:rFonts w:ascii="Trebuchet MS" w:hAnsi="Trebuchet MS"/>
          <w:sz w:val="24"/>
          <w:szCs w:val="24"/>
        </w:rPr>
      </w:pPr>
      <w:r w:rsidRPr="00671604">
        <w:rPr>
          <w:rFonts w:ascii="Trebuchet MS" w:hAnsi="Trebuchet MS"/>
          <w:sz w:val="24"/>
          <w:szCs w:val="24"/>
        </w:rPr>
        <w:t>pTEV5</w:t>
      </w:r>
      <w:r>
        <w:rPr>
          <w:rFonts w:ascii="Trebuchet MS" w:hAnsi="Trebuchet MS"/>
          <w:sz w:val="24"/>
          <w:szCs w:val="24"/>
        </w:rPr>
        <w:t>_RpMatB_3</w:t>
      </w:r>
      <w:r>
        <w:rPr>
          <w:rFonts w:ascii="Trebuchet MS" w:hAnsi="Trebuchet MS"/>
          <w:b/>
          <w:sz w:val="24"/>
          <w:szCs w:val="24"/>
        </w:rPr>
        <w:tab/>
      </w:r>
      <w:r>
        <w:rPr>
          <w:rFonts w:ascii="Trebuchet MS" w:hAnsi="Trebuchet MS"/>
          <w:b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>RpMatB (His6/C106A/R286C/Q457C/K488A/</w:t>
      </w:r>
      <w:r w:rsidRPr="00303A63">
        <w:rPr>
          <w:rFonts w:ascii="Trebuchet MS" w:hAnsi="Trebuchet MS"/>
          <w:sz w:val="24"/>
          <w:szCs w:val="24"/>
        </w:rPr>
        <w:t>T</w:t>
      </w:r>
      <w:r>
        <w:rPr>
          <w:rFonts w:ascii="Trebuchet MS" w:hAnsi="Trebuchet MS"/>
          <w:sz w:val="24"/>
          <w:szCs w:val="24"/>
        </w:rPr>
        <w:t>167</w:t>
      </w:r>
      <w:r w:rsidRPr="00303A63">
        <w:rPr>
          <w:rFonts w:ascii="Trebuchet MS" w:hAnsi="Trebuchet MS"/>
          <w:sz w:val="24"/>
          <w:szCs w:val="24"/>
        </w:rPr>
        <w:t>A</w:t>
      </w:r>
      <w:r>
        <w:rPr>
          <w:rFonts w:ascii="Trebuchet MS" w:hAnsi="Trebuchet MS"/>
          <w:sz w:val="24"/>
          <w:szCs w:val="24"/>
        </w:rPr>
        <w:t>)</w:t>
      </w:r>
    </w:p>
    <w:p w:rsidR="00303A63" w:rsidRDefault="004A69B6" w:rsidP="00303A63">
      <w:pPr>
        <w:rPr>
          <w:rFonts w:ascii="Trebuchet MS" w:hAnsi="Trebuchet MS"/>
          <w:sz w:val="24"/>
          <w:szCs w:val="24"/>
        </w:rPr>
      </w:pPr>
      <w:r w:rsidRPr="00671604">
        <w:rPr>
          <w:rFonts w:ascii="Trebuchet MS" w:hAnsi="Trebuchet MS"/>
          <w:sz w:val="24"/>
          <w:szCs w:val="24"/>
        </w:rPr>
        <w:t>pTEV5</w:t>
      </w:r>
      <w:r>
        <w:rPr>
          <w:rFonts w:ascii="Trebuchet MS" w:hAnsi="Trebuchet MS"/>
          <w:sz w:val="24"/>
          <w:szCs w:val="24"/>
        </w:rPr>
        <w:t>_RpMatB_4</w:t>
      </w:r>
      <w:r>
        <w:rPr>
          <w:rFonts w:ascii="Trebuchet MS" w:hAnsi="Trebuchet MS"/>
          <w:b/>
          <w:sz w:val="24"/>
          <w:szCs w:val="24"/>
        </w:rPr>
        <w:tab/>
      </w:r>
      <w:r>
        <w:rPr>
          <w:rFonts w:ascii="Trebuchet MS" w:hAnsi="Trebuchet MS"/>
          <w:b/>
          <w:sz w:val="24"/>
          <w:szCs w:val="24"/>
        </w:rPr>
        <w:tab/>
      </w:r>
      <w:r w:rsidR="00303A63">
        <w:rPr>
          <w:rFonts w:ascii="Trebuchet MS" w:hAnsi="Trebuchet MS"/>
          <w:sz w:val="24"/>
          <w:szCs w:val="24"/>
        </w:rPr>
        <w:t>RpMatB (His6/C106A/R286C/Q457C/K488A/</w:t>
      </w:r>
      <w:r w:rsidR="00303A63" w:rsidRPr="00303A63">
        <w:rPr>
          <w:rFonts w:ascii="Trebuchet MS" w:hAnsi="Trebuchet MS"/>
          <w:sz w:val="24"/>
          <w:szCs w:val="24"/>
        </w:rPr>
        <w:t>T303A</w:t>
      </w:r>
      <w:r w:rsidR="00303A63">
        <w:rPr>
          <w:rFonts w:ascii="Trebuchet MS" w:hAnsi="Trebuchet MS"/>
          <w:sz w:val="24"/>
          <w:szCs w:val="24"/>
        </w:rPr>
        <w:t>)</w:t>
      </w:r>
    </w:p>
    <w:p w:rsidR="006F4296" w:rsidRDefault="006F4296" w:rsidP="00303A63">
      <w:pPr>
        <w:rPr>
          <w:sz w:val="24"/>
          <w:szCs w:val="24"/>
        </w:rPr>
      </w:pPr>
    </w:p>
    <w:p w:rsidR="00FD0B30" w:rsidRDefault="008627EA" w:rsidP="008627EA">
      <w:pPr>
        <w:pStyle w:val="Body"/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4A69B6">
        <w:rPr>
          <w:rFonts w:ascii="Trebuchet MS" w:hAnsi="Trebuchet MS"/>
          <w:b/>
          <w:sz w:val="24"/>
          <w:szCs w:val="24"/>
          <w:u w:val="single"/>
        </w:rPr>
        <w:t>Cautionary words</w:t>
      </w:r>
    </w:p>
    <w:p w:rsidR="00FD0B30" w:rsidRDefault="00FD0B30" w:rsidP="008627EA">
      <w:pPr>
        <w:pStyle w:val="Body"/>
        <w:spacing w:after="0" w:line="240" w:lineRule="auto"/>
        <w:jc w:val="both"/>
        <w:rPr>
          <w:rFonts w:ascii="Trebuchet MS" w:hAnsi="Trebuchet MS"/>
          <w:sz w:val="24"/>
          <w:szCs w:val="24"/>
        </w:rPr>
      </w:pPr>
    </w:p>
    <w:p w:rsidR="008627EA" w:rsidRPr="00387E27" w:rsidRDefault="008627EA" w:rsidP="008627EA">
      <w:pPr>
        <w:pStyle w:val="Body"/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387E27">
        <w:rPr>
          <w:rFonts w:ascii="Trebuchet MS" w:hAnsi="Trebuchet MS"/>
          <w:sz w:val="24"/>
          <w:szCs w:val="24"/>
        </w:rPr>
        <w:t xml:space="preserve">This protocol is provided “as is”, to be used together with any published procedures. It is at the discretion of the user whether to modify or implement as written. </w:t>
      </w:r>
    </w:p>
    <w:p w:rsidR="008627EA" w:rsidRPr="00387E27" w:rsidRDefault="008627EA" w:rsidP="008627EA">
      <w:pPr>
        <w:pStyle w:val="Body"/>
        <w:spacing w:after="0" w:line="240" w:lineRule="auto"/>
        <w:jc w:val="both"/>
        <w:rPr>
          <w:rFonts w:ascii="Trebuchet MS" w:hAnsi="Trebuchet MS"/>
          <w:sz w:val="24"/>
          <w:szCs w:val="24"/>
        </w:rPr>
      </w:pPr>
    </w:p>
    <w:p w:rsidR="008627EA" w:rsidRPr="008627EA" w:rsidRDefault="008627EA" w:rsidP="008627EA">
      <w:pPr>
        <w:pStyle w:val="Body"/>
        <w:spacing w:after="0" w:line="240" w:lineRule="auto"/>
        <w:jc w:val="both"/>
        <w:rPr>
          <w:rFonts w:ascii="Trebuchet MS" w:hAnsi="Trebuchet MS"/>
          <w:b/>
          <w:sz w:val="24"/>
          <w:szCs w:val="24"/>
          <w:u w:val="single"/>
        </w:rPr>
      </w:pPr>
      <w:r w:rsidRPr="008627EA">
        <w:rPr>
          <w:rFonts w:ascii="Trebuchet MS" w:hAnsi="Trebuchet MS"/>
          <w:b/>
          <w:sz w:val="24"/>
          <w:szCs w:val="24"/>
          <w:u w:val="single"/>
        </w:rPr>
        <w:t>Publications</w:t>
      </w:r>
    </w:p>
    <w:p w:rsidR="008627EA" w:rsidRDefault="008627EA" w:rsidP="008627EA">
      <w:pPr>
        <w:pStyle w:val="Body"/>
        <w:spacing w:after="0" w:line="240" w:lineRule="auto"/>
        <w:jc w:val="both"/>
        <w:rPr>
          <w:rFonts w:ascii="Trebuchet MS" w:hAnsi="Trebuchet MS"/>
          <w:sz w:val="24"/>
          <w:szCs w:val="24"/>
        </w:rPr>
      </w:pPr>
    </w:p>
    <w:p w:rsidR="000246B9" w:rsidRPr="000246B9" w:rsidRDefault="000246B9" w:rsidP="008627EA">
      <w:pPr>
        <w:pStyle w:val="Body"/>
        <w:spacing w:after="0" w:line="240" w:lineRule="auto"/>
        <w:jc w:val="both"/>
        <w:rPr>
          <w:rFonts w:ascii="Trebuchet MS" w:hAnsi="Trebuchet MS"/>
          <w:i/>
          <w:sz w:val="24"/>
          <w:szCs w:val="24"/>
        </w:rPr>
      </w:pPr>
      <w:r w:rsidRPr="000246B9">
        <w:rPr>
          <w:rFonts w:ascii="Trebuchet MS" w:hAnsi="Trebuchet MS"/>
          <w:i/>
          <w:sz w:val="24"/>
          <w:szCs w:val="24"/>
        </w:rPr>
        <w:t>RpMatB (His6/C106A/R286C/Q457C/K488A)</w:t>
      </w:r>
      <w:r>
        <w:rPr>
          <w:rFonts w:ascii="Trebuchet MS" w:hAnsi="Trebuchet MS"/>
          <w:i/>
          <w:sz w:val="24"/>
          <w:szCs w:val="24"/>
        </w:rPr>
        <w:t>:</w:t>
      </w:r>
    </w:p>
    <w:p w:rsidR="008627EA" w:rsidRDefault="008627EA" w:rsidP="008627EA">
      <w:pPr>
        <w:pStyle w:val="Body"/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8627EA">
        <w:rPr>
          <w:rFonts w:ascii="Trebuchet MS" w:hAnsi="Trebuchet MS"/>
          <w:sz w:val="24"/>
          <w:szCs w:val="24"/>
        </w:rPr>
        <w:t>Vancraenenbroeck, R.; Webb, M. R., A fluorescent, reagentless biosensor for ATP, based on malonyl-coenzyme A synthetase. ACS Chem. Biol. 2015, 10, 2650-2657.</w:t>
      </w:r>
    </w:p>
    <w:p w:rsidR="004A69B6" w:rsidRDefault="004A69B6" w:rsidP="008627EA">
      <w:pPr>
        <w:pStyle w:val="Body"/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bookmarkStart w:id="0" w:name="_GoBack"/>
      <w:bookmarkEnd w:id="0"/>
    </w:p>
    <w:p w:rsidR="006D38DC" w:rsidRDefault="006D38DC" w:rsidP="006D38DC">
      <w:pPr>
        <w:pStyle w:val="Body"/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Vancraenenbroeck R, Kunzelmann S, Webb MR. Development of a range of fluorescent reagentless biosensors for ATP, based on malonyl-coenzyme A synthetase. PLOS ONE. 2017;12(6):e0179547.</w:t>
      </w:r>
    </w:p>
    <w:p w:rsidR="008627EA" w:rsidRDefault="008627EA" w:rsidP="008627EA">
      <w:pPr>
        <w:jc w:val="both"/>
        <w:rPr>
          <w:rFonts w:ascii="Trebuchet MS" w:hAnsi="Trebuchet MS" w:cs="Courier New"/>
          <w:b/>
          <w:sz w:val="24"/>
          <w:szCs w:val="24"/>
          <w:u w:val="single"/>
        </w:rPr>
      </w:pPr>
    </w:p>
    <w:p w:rsidR="008627EA" w:rsidRPr="004F693D" w:rsidRDefault="008627EA" w:rsidP="008627EA">
      <w:pPr>
        <w:jc w:val="both"/>
        <w:rPr>
          <w:rFonts w:ascii="Trebuchet MS" w:hAnsi="Trebuchet MS" w:cs="Courier New"/>
          <w:b/>
          <w:sz w:val="24"/>
          <w:szCs w:val="24"/>
          <w:u w:val="single"/>
        </w:rPr>
      </w:pPr>
      <w:r w:rsidRPr="004F693D">
        <w:rPr>
          <w:rFonts w:ascii="Trebuchet MS" w:hAnsi="Trebuchet MS" w:cs="Courier New"/>
          <w:b/>
          <w:sz w:val="24"/>
          <w:szCs w:val="24"/>
          <w:u w:val="single"/>
        </w:rPr>
        <w:t>Contact</w:t>
      </w:r>
    </w:p>
    <w:p w:rsidR="008627EA" w:rsidRDefault="008627EA" w:rsidP="008627EA">
      <w:pPr>
        <w:jc w:val="both"/>
        <w:rPr>
          <w:rFonts w:ascii="Trebuchet MS" w:hAnsi="Trebuchet MS" w:cs="Courier New"/>
          <w:sz w:val="24"/>
          <w:szCs w:val="24"/>
        </w:rPr>
      </w:pPr>
    </w:p>
    <w:p w:rsidR="008627EA" w:rsidRPr="004F693D" w:rsidRDefault="008627EA" w:rsidP="008627EA">
      <w:pPr>
        <w:jc w:val="both"/>
        <w:rPr>
          <w:rFonts w:ascii="Trebuchet MS" w:hAnsi="Trebuchet MS" w:cs="Courier New"/>
          <w:sz w:val="24"/>
          <w:szCs w:val="24"/>
        </w:rPr>
      </w:pPr>
      <w:r w:rsidRPr="004F693D">
        <w:rPr>
          <w:rFonts w:ascii="Trebuchet MS" w:hAnsi="Trebuchet MS" w:cs="Courier New"/>
          <w:sz w:val="24"/>
          <w:szCs w:val="24"/>
        </w:rPr>
        <w:t>Martin Webb</w:t>
      </w:r>
    </w:p>
    <w:p w:rsidR="008627EA" w:rsidRPr="004F693D" w:rsidRDefault="008627EA" w:rsidP="008627EA">
      <w:pPr>
        <w:jc w:val="both"/>
        <w:rPr>
          <w:rFonts w:ascii="Trebuchet MS" w:hAnsi="Trebuchet MS" w:cs="Courier New"/>
          <w:sz w:val="24"/>
          <w:szCs w:val="24"/>
        </w:rPr>
      </w:pPr>
      <w:r w:rsidRPr="004F693D">
        <w:rPr>
          <w:rFonts w:ascii="Trebuchet MS" w:hAnsi="Trebuchet MS" w:cs="Courier New"/>
          <w:sz w:val="24"/>
          <w:szCs w:val="24"/>
        </w:rPr>
        <w:t>The Francis Crick Institute</w:t>
      </w:r>
    </w:p>
    <w:p w:rsidR="008627EA" w:rsidRPr="004F693D" w:rsidRDefault="008627EA" w:rsidP="008627EA">
      <w:pPr>
        <w:jc w:val="both"/>
        <w:rPr>
          <w:rFonts w:ascii="Trebuchet MS" w:hAnsi="Trebuchet MS" w:cs="Courier New"/>
          <w:sz w:val="24"/>
          <w:szCs w:val="24"/>
        </w:rPr>
      </w:pPr>
      <w:r w:rsidRPr="004F693D">
        <w:rPr>
          <w:rFonts w:ascii="Trebuchet MS" w:hAnsi="Trebuchet MS" w:cs="Courier New"/>
          <w:sz w:val="24"/>
          <w:szCs w:val="24"/>
        </w:rPr>
        <w:t>London</w:t>
      </w:r>
    </w:p>
    <w:p w:rsidR="008627EA" w:rsidRPr="004F693D" w:rsidRDefault="008627EA" w:rsidP="008627EA">
      <w:pPr>
        <w:jc w:val="both"/>
        <w:rPr>
          <w:rFonts w:ascii="Trebuchet MS" w:hAnsi="Trebuchet MS" w:cs="Courier New"/>
          <w:sz w:val="24"/>
          <w:szCs w:val="24"/>
        </w:rPr>
      </w:pPr>
    </w:p>
    <w:p w:rsidR="008627EA" w:rsidRDefault="006D38DC" w:rsidP="00303A63">
      <w:pPr>
        <w:rPr>
          <w:rFonts w:ascii="Trebuchet MS" w:hAnsi="Trebuchet MS" w:cs="Courier New"/>
          <w:sz w:val="24"/>
          <w:szCs w:val="24"/>
        </w:rPr>
      </w:pPr>
      <w:hyperlink r:id="rId8" w:history="1">
        <w:r w:rsidRPr="006A3C34">
          <w:rPr>
            <w:rStyle w:val="Hyperlink"/>
            <w:rFonts w:ascii="Trebuchet MS" w:hAnsi="Trebuchet MS" w:cs="Courier New"/>
            <w:sz w:val="24"/>
            <w:szCs w:val="24"/>
          </w:rPr>
          <w:t>mwebb2@mrw.org.uk</w:t>
        </w:r>
      </w:hyperlink>
    </w:p>
    <w:p w:rsidR="006D38DC" w:rsidRPr="00DF3E55" w:rsidRDefault="006D38DC" w:rsidP="00303A63">
      <w:pPr>
        <w:rPr>
          <w:sz w:val="24"/>
          <w:szCs w:val="24"/>
        </w:rPr>
      </w:pPr>
    </w:p>
    <w:p w:rsidR="002545F7" w:rsidRPr="008627EA" w:rsidRDefault="002545F7" w:rsidP="00303A63">
      <w:pPr>
        <w:jc w:val="both"/>
        <w:rPr>
          <w:rFonts w:ascii="Trebuchet MS" w:hAnsi="Trebuchet MS"/>
          <w:b/>
          <w:sz w:val="24"/>
          <w:szCs w:val="24"/>
          <w:u w:val="single"/>
        </w:rPr>
      </w:pPr>
      <w:r w:rsidRPr="008627EA">
        <w:rPr>
          <w:rFonts w:ascii="Trebuchet MS" w:hAnsi="Trebuchet MS"/>
          <w:b/>
          <w:sz w:val="24"/>
          <w:szCs w:val="24"/>
          <w:u w:val="single"/>
        </w:rPr>
        <w:t>Protein expression and purification</w:t>
      </w:r>
    </w:p>
    <w:p w:rsidR="00303A63" w:rsidRDefault="00303A63" w:rsidP="00303A63">
      <w:pPr>
        <w:ind w:firstLine="720"/>
        <w:jc w:val="both"/>
        <w:rPr>
          <w:rFonts w:ascii="Trebuchet MS" w:hAnsi="Trebuchet MS"/>
          <w:sz w:val="24"/>
          <w:szCs w:val="24"/>
        </w:rPr>
      </w:pPr>
    </w:p>
    <w:p w:rsidR="00303A63" w:rsidRDefault="002545F7" w:rsidP="00303A63">
      <w:pPr>
        <w:ind w:firstLine="720"/>
        <w:jc w:val="both"/>
        <w:rPr>
          <w:rFonts w:ascii="Trebuchet MS" w:hAnsi="Trebuchet MS"/>
          <w:sz w:val="24"/>
          <w:szCs w:val="24"/>
        </w:rPr>
      </w:pPr>
      <w:r w:rsidRPr="00303A63">
        <w:rPr>
          <w:rFonts w:ascii="Trebuchet MS" w:hAnsi="Trebuchet MS"/>
          <w:sz w:val="24"/>
          <w:szCs w:val="24"/>
        </w:rPr>
        <w:t xml:space="preserve">RpMatB variant was synthesized in </w:t>
      </w:r>
      <w:r w:rsidRPr="00303A63">
        <w:rPr>
          <w:rFonts w:ascii="Trebuchet MS" w:hAnsi="Trebuchet MS"/>
          <w:i/>
          <w:sz w:val="24"/>
          <w:szCs w:val="24"/>
        </w:rPr>
        <w:t>E. coli</w:t>
      </w:r>
      <w:r w:rsidRPr="00303A63">
        <w:rPr>
          <w:rFonts w:ascii="Trebuchet MS" w:hAnsi="Trebuchet MS"/>
          <w:sz w:val="24"/>
          <w:szCs w:val="24"/>
        </w:rPr>
        <w:t xml:space="preserve"> OverExpress C41(DE3) cells (Lucigen). The cell pellet of a 5 ml overnight culture, grown at 37 °C and supplemented with 100 μg ml</w:t>
      </w:r>
      <w:r w:rsidRPr="00303A63">
        <w:rPr>
          <w:rFonts w:ascii="Trebuchet MS" w:hAnsi="Trebuchet MS"/>
          <w:sz w:val="24"/>
          <w:szCs w:val="24"/>
          <w:vertAlign w:val="superscript"/>
        </w:rPr>
        <w:t>-1</w:t>
      </w:r>
      <w:r w:rsidRPr="00303A63">
        <w:rPr>
          <w:rFonts w:ascii="Trebuchet MS" w:hAnsi="Trebuchet MS"/>
          <w:sz w:val="24"/>
          <w:szCs w:val="24"/>
        </w:rPr>
        <w:t xml:space="preserve"> ampicillin, was resuspended in 0.5 l of lysogeny broth, supplemented with ampicillin, in 5 l shaker flasks and cultured via vigorous shaking at 30 °C to an optical density at 600 nm of 0.6 - 0.8 cm</w:t>
      </w:r>
      <w:r w:rsidRPr="00303A63">
        <w:rPr>
          <w:rFonts w:ascii="Trebuchet MS" w:hAnsi="Trebuchet MS"/>
          <w:sz w:val="24"/>
          <w:szCs w:val="24"/>
          <w:vertAlign w:val="superscript"/>
        </w:rPr>
        <w:t>-1</w:t>
      </w:r>
      <w:r w:rsidRPr="00303A63">
        <w:rPr>
          <w:rFonts w:ascii="Trebuchet MS" w:hAnsi="Trebuchet MS"/>
          <w:sz w:val="24"/>
          <w:szCs w:val="24"/>
        </w:rPr>
        <w:t xml:space="preserve">. Then 0.5 mM isopropyl-β-D-thiogalactoside was added to start induction at 30 °C for 16 h. </w:t>
      </w:r>
    </w:p>
    <w:p w:rsidR="002545F7" w:rsidRPr="00303A63" w:rsidRDefault="002545F7" w:rsidP="00303A63">
      <w:pPr>
        <w:ind w:firstLine="720"/>
        <w:jc w:val="both"/>
        <w:rPr>
          <w:rFonts w:ascii="Trebuchet MS" w:hAnsi="Trebuchet MS"/>
          <w:sz w:val="24"/>
          <w:szCs w:val="24"/>
        </w:rPr>
      </w:pPr>
      <w:r w:rsidRPr="00303A63">
        <w:rPr>
          <w:rFonts w:ascii="Trebuchet MS" w:hAnsi="Trebuchet MS"/>
          <w:sz w:val="24"/>
          <w:szCs w:val="24"/>
        </w:rPr>
        <w:t xml:space="preserve">After induction, the cultures were cooled to 4 °C and centrifuged at 3500 rpm for 30 min at 4 °C (rotor JS 4.2, Beckman). The cell pellet was washed with 30 ml of ice-cold buffer (10 mM Tris HCl pH 7.5, 300 mM NaCl), centrifuged at 3500 rpm for 30 min at 4 °C, the supernatant discarded and the pellet stored at -80 °C. Typically ~3 g wet weight of </w:t>
      </w:r>
      <w:r w:rsidRPr="00303A63">
        <w:rPr>
          <w:rFonts w:ascii="Trebuchet MS" w:hAnsi="Trebuchet MS"/>
          <w:i/>
          <w:sz w:val="24"/>
          <w:szCs w:val="24"/>
        </w:rPr>
        <w:t>E. coli</w:t>
      </w:r>
      <w:r w:rsidRPr="00303A63">
        <w:rPr>
          <w:rFonts w:ascii="Trebuchet MS" w:hAnsi="Trebuchet MS"/>
          <w:sz w:val="24"/>
          <w:szCs w:val="24"/>
        </w:rPr>
        <w:t xml:space="preserve"> cells were harvested from 0.5 l culture.</w:t>
      </w:r>
    </w:p>
    <w:p w:rsidR="00303A63" w:rsidRDefault="002545F7" w:rsidP="00303A63">
      <w:pPr>
        <w:ind w:firstLine="720"/>
        <w:jc w:val="both"/>
        <w:rPr>
          <w:rFonts w:ascii="Trebuchet MS" w:hAnsi="Trebuchet MS"/>
          <w:sz w:val="24"/>
          <w:szCs w:val="24"/>
        </w:rPr>
      </w:pPr>
      <w:r w:rsidRPr="00303A63">
        <w:rPr>
          <w:rFonts w:ascii="Trebuchet MS" w:hAnsi="Trebuchet MS"/>
          <w:sz w:val="24"/>
          <w:szCs w:val="24"/>
        </w:rPr>
        <w:lastRenderedPageBreak/>
        <w:t xml:space="preserve">The cell pellet was resuspended in 35 ml 30 mM Tris HCl, 300 mM NaCl, 10 mM imidazole, 3 mM tris(2-carboxyethyl)phosphine, 2 mM phenylmethanesulfonyl fluoride, pH 8.0 and sonicated on ice using an ultrasonicator (VC505, Sonics) at 200 W for 5 times 30 s with a 5 s on / 5 s off pulser. The soluble fraction was collected by centrifugation at 35000 rpm for 45 min at 4 °C (rotor 45 Ti, Beckman). </w:t>
      </w:r>
    </w:p>
    <w:p w:rsidR="00303A63" w:rsidRDefault="002545F7" w:rsidP="00303A63">
      <w:pPr>
        <w:ind w:firstLine="720"/>
        <w:jc w:val="both"/>
        <w:rPr>
          <w:rFonts w:ascii="Trebuchet MS" w:hAnsi="Trebuchet MS"/>
          <w:sz w:val="24"/>
          <w:szCs w:val="24"/>
        </w:rPr>
      </w:pPr>
      <w:r w:rsidRPr="00303A63">
        <w:rPr>
          <w:rFonts w:ascii="Trebuchet MS" w:hAnsi="Trebuchet MS"/>
          <w:sz w:val="24"/>
          <w:szCs w:val="24"/>
        </w:rPr>
        <w:t>The His</w:t>
      </w:r>
      <w:r w:rsidRPr="00303A63">
        <w:rPr>
          <w:rFonts w:ascii="Trebuchet MS" w:hAnsi="Trebuchet MS"/>
          <w:sz w:val="24"/>
          <w:szCs w:val="24"/>
          <w:vertAlign w:val="subscript"/>
        </w:rPr>
        <w:t>6</w:t>
      </w:r>
      <w:r w:rsidRPr="00303A63">
        <w:rPr>
          <w:rFonts w:ascii="Trebuchet MS" w:hAnsi="Trebuchet MS"/>
          <w:sz w:val="24"/>
          <w:szCs w:val="24"/>
        </w:rPr>
        <w:t>-tagged protein was purified at 4 °C by immobilized metal ion affinity chromatography (1 ml HisTrap HP column, GE Healthcare) using an Äkta system (GE Healthcare). The resin was equilibrated with Buffer A (30 mM Tris.HCl, 300 mM NaCl, 10 mM imidazole, 1 mM tris(2-carboxyethyl)phosphine, pH 8.0). The sample was filtered (0.45 μm Minisart NML filter, Sartorius) and loaded onto the column at 0.5 ml min</w:t>
      </w:r>
      <w:r w:rsidRPr="00303A63">
        <w:rPr>
          <w:rFonts w:ascii="Trebuchet MS" w:hAnsi="Trebuchet MS"/>
          <w:sz w:val="24"/>
          <w:szCs w:val="24"/>
          <w:vertAlign w:val="superscript"/>
        </w:rPr>
        <w:t>-1</w:t>
      </w:r>
      <w:r w:rsidRPr="00303A63">
        <w:rPr>
          <w:rFonts w:ascii="Trebuchet MS" w:hAnsi="Trebuchet MS"/>
          <w:sz w:val="24"/>
          <w:szCs w:val="24"/>
        </w:rPr>
        <w:t>. The column was washed with 20 ml Buffer A and additionally with 20 ml of 95 % Buffer A and 5 % Buffer B (30 mM Tris.HCl, 300 mM NaCl, 250 mM imidazole, 1 mM tris(2-carboxyethyl)phosphine, pH 8.0) at a flow rate of 1 ml min</w:t>
      </w:r>
      <w:r w:rsidRPr="00303A63">
        <w:rPr>
          <w:rFonts w:ascii="Trebuchet MS" w:hAnsi="Trebuchet MS"/>
          <w:sz w:val="24"/>
          <w:szCs w:val="24"/>
          <w:vertAlign w:val="superscript"/>
        </w:rPr>
        <w:t>-1</w:t>
      </w:r>
      <w:r w:rsidRPr="00303A63">
        <w:rPr>
          <w:rFonts w:ascii="Trebuchet MS" w:hAnsi="Trebuchet MS"/>
          <w:sz w:val="24"/>
          <w:szCs w:val="24"/>
        </w:rPr>
        <w:t>. The protein was eluted with 20 ml of Buffer B at a flow rate of 1 ml min</w:t>
      </w:r>
      <w:r w:rsidRPr="00303A63">
        <w:rPr>
          <w:rFonts w:ascii="Trebuchet MS" w:hAnsi="Trebuchet MS"/>
          <w:sz w:val="24"/>
          <w:szCs w:val="24"/>
          <w:vertAlign w:val="superscript"/>
        </w:rPr>
        <w:t>-1</w:t>
      </w:r>
      <w:r w:rsidRPr="00303A63">
        <w:rPr>
          <w:rFonts w:ascii="Trebuchet MS" w:hAnsi="Trebuchet MS"/>
          <w:sz w:val="24"/>
          <w:szCs w:val="24"/>
        </w:rPr>
        <w:t xml:space="preserve">. </w:t>
      </w:r>
    </w:p>
    <w:p w:rsidR="00303A63" w:rsidRDefault="002545F7" w:rsidP="00303A63">
      <w:pPr>
        <w:ind w:firstLine="720"/>
        <w:jc w:val="both"/>
        <w:rPr>
          <w:rFonts w:ascii="Trebuchet MS" w:hAnsi="Trebuchet MS"/>
          <w:sz w:val="24"/>
          <w:szCs w:val="24"/>
        </w:rPr>
      </w:pPr>
      <w:r w:rsidRPr="00303A63">
        <w:rPr>
          <w:rFonts w:ascii="Trebuchet MS" w:hAnsi="Trebuchet MS"/>
          <w:sz w:val="24"/>
          <w:szCs w:val="24"/>
        </w:rPr>
        <w:t>Protein fractions were pooled (~2-4 ml) and further purified via size exclusion chromatography at 4 °C using the HiLoad 16/60 Superdex 200 prep grade column (GE Healthcare) equilibrated with 30 mM Tris.HCl, 100 mM NaCl, 0.5 mM ethylenediaminetetraacetic acid, 5 mM dithiothreitol, 1 mM NaN</w:t>
      </w:r>
      <w:r w:rsidRPr="00303A63">
        <w:rPr>
          <w:rFonts w:ascii="Trebuchet MS" w:hAnsi="Trebuchet MS"/>
          <w:sz w:val="24"/>
          <w:szCs w:val="24"/>
          <w:vertAlign w:val="subscript"/>
        </w:rPr>
        <w:t>3</w:t>
      </w:r>
      <w:r w:rsidRPr="00303A63">
        <w:rPr>
          <w:rFonts w:ascii="Trebuchet MS" w:hAnsi="Trebuchet MS"/>
          <w:sz w:val="24"/>
          <w:szCs w:val="24"/>
        </w:rPr>
        <w:t xml:space="preserve"> at 1 ml min</w:t>
      </w:r>
      <w:r w:rsidRPr="00303A63">
        <w:rPr>
          <w:rFonts w:ascii="Trebuchet MS" w:hAnsi="Trebuchet MS"/>
          <w:sz w:val="24"/>
          <w:szCs w:val="24"/>
          <w:vertAlign w:val="superscript"/>
        </w:rPr>
        <w:t>-1</w:t>
      </w:r>
      <w:r w:rsidRPr="00303A63">
        <w:rPr>
          <w:rFonts w:ascii="Trebuchet MS" w:hAnsi="Trebuchet MS"/>
          <w:sz w:val="24"/>
          <w:szCs w:val="24"/>
        </w:rPr>
        <w:t xml:space="preserve">. </w:t>
      </w:r>
    </w:p>
    <w:p w:rsidR="002545F7" w:rsidRPr="00303A63" w:rsidRDefault="002545F7" w:rsidP="00303A63">
      <w:pPr>
        <w:ind w:firstLine="720"/>
        <w:jc w:val="both"/>
        <w:rPr>
          <w:rFonts w:ascii="Trebuchet MS" w:hAnsi="Trebuchet MS"/>
          <w:sz w:val="24"/>
          <w:szCs w:val="24"/>
        </w:rPr>
      </w:pPr>
      <w:r w:rsidRPr="00303A63">
        <w:rPr>
          <w:rFonts w:ascii="Trebuchet MS" w:hAnsi="Trebuchet MS"/>
          <w:sz w:val="24"/>
          <w:szCs w:val="24"/>
        </w:rPr>
        <w:t>Fractions containing the protein were pooled and concentrated (VivaSpin 20 MWCO 10 kDa cut off, GE Healthcare) to ~10 mg ml</w:t>
      </w:r>
      <w:r w:rsidRPr="00303A63">
        <w:rPr>
          <w:rFonts w:ascii="Trebuchet MS" w:hAnsi="Trebuchet MS"/>
          <w:sz w:val="24"/>
          <w:szCs w:val="24"/>
          <w:vertAlign w:val="superscript"/>
        </w:rPr>
        <w:t>-1</w:t>
      </w:r>
      <w:r w:rsidRPr="00303A63">
        <w:rPr>
          <w:rFonts w:ascii="Trebuchet MS" w:hAnsi="Trebuchet MS"/>
          <w:sz w:val="24"/>
          <w:szCs w:val="24"/>
        </w:rPr>
        <w:t>.</w:t>
      </w:r>
    </w:p>
    <w:p w:rsidR="00303A63" w:rsidRDefault="002545F7" w:rsidP="00303A63">
      <w:pPr>
        <w:ind w:firstLine="720"/>
        <w:jc w:val="both"/>
        <w:rPr>
          <w:rFonts w:ascii="Trebuchet MS" w:hAnsi="Trebuchet MS"/>
          <w:sz w:val="24"/>
          <w:szCs w:val="24"/>
        </w:rPr>
      </w:pPr>
      <w:r w:rsidRPr="00303A63">
        <w:rPr>
          <w:rFonts w:ascii="Trebuchet MS" w:hAnsi="Trebuchet MS"/>
          <w:sz w:val="24"/>
          <w:szCs w:val="24"/>
        </w:rPr>
        <w:t>The protein concentration was determined from the absorbance at 280 nm using the extinction coefficient at 280 nm of 46300 M</w:t>
      </w:r>
      <w:r w:rsidRPr="00303A63">
        <w:rPr>
          <w:rFonts w:ascii="Trebuchet MS" w:hAnsi="Trebuchet MS"/>
          <w:sz w:val="24"/>
          <w:szCs w:val="24"/>
          <w:vertAlign w:val="superscript"/>
        </w:rPr>
        <w:t>-1</w:t>
      </w:r>
      <w:r w:rsidRPr="00303A63">
        <w:rPr>
          <w:rFonts w:ascii="Trebuchet MS" w:hAnsi="Trebuchet MS"/>
          <w:sz w:val="24"/>
          <w:szCs w:val="24"/>
        </w:rPr>
        <w:t xml:space="preserve"> cm</w:t>
      </w:r>
      <w:r w:rsidRPr="00303A63">
        <w:rPr>
          <w:rFonts w:ascii="Trebuchet MS" w:hAnsi="Trebuchet MS"/>
          <w:sz w:val="24"/>
          <w:szCs w:val="24"/>
          <w:vertAlign w:val="superscript"/>
        </w:rPr>
        <w:t>-1</w:t>
      </w:r>
      <w:r w:rsidR="00303A63">
        <w:rPr>
          <w:rFonts w:ascii="Trebuchet MS" w:hAnsi="Trebuchet MS"/>
          <w:sz w:val="24"/>
          <w:szCs w:val="24"/>
        </w:rPr>
        <w:t>.</w:t>
      </w:r>
    </w:p>
    <w:p w:rsidR="00303A63" w:rsidRPr="00303A63" w:rsidRDefault="00303A63" w:rsidP="00303A63">
      <w:pPr>
        <w:ind w:firstLine="720"/>
        <w:jc w:val="both"/>
        <w:rPr>
          <w:rFonts w:ascii="Trebuchet MS" w:hAnsi="Trebuchet MS"/>
          <w:sz w:val="24"/>
          <w:szCs w:val="24"/>
        </w:rPr>
      </w:pPr>
      <w:r w:rsidRPr="00303A63">
        <w:rPr>
          <w:rFonts w:ascii="Trebuchet MS" w:hAnsi="Trebuchet MS"/>
          <w:sz w:val="24"/>
          <w:szCs w:val="24"/>
        </w:rPr>
        <w:t>The protein was drop-frozen in liquid nitrogen and stored at -80 °C. Typically, 45 mg of protein was obtained from 3 g wet weight of cells.</w:t>
      </w:r>
    </w:p>
    <w:p w:rsidR="00303A63" w:rsidRPr="00303A63" w:rsidRDefault="00303A63" w:rsidP="00303A63">
      <w:pPr>
        <w:ind w:firstLine="720"/>
        <w:jc w:val="both"/>
        <w:rPr>
          <w:rFonts w:ascii="Trebuchet MS" w:hAnsi="Trebuchet MS"/>
          <w:sz w:val="24"/>
          <w:szCs w:val="24"/>
        </w:rPr>
      </w:pPr>
    </w:p>
    <w:p w:rsidR="00303A63" w:rsidRPr="00303A63" w:rsidRDefault="008627EA" w:rsidP="00303A63">
      <w:pPr>
        <w:jc w:val="both"/>
        <w:rPr>
          <w:rFonts w:ascii="Trebuchet MS" w:hAnsi="Trebuchet MS"/>
          <w:b/>
          <w:sz w:val="24"/>
          <w:szCs w:val="24"/>
          <w:u w:val="single"/>
        </w:rPr>
      </w:pPr>
      <w:r>
        <w:rPr>
          <w:rFonts w:ascii="Trebuchet MS" w:hAnsi="Trebuchet MS"/>
          <w:b/>
          <w:sz w:val="24"/>
          <w:szCs w:val="24"/>
          <w:u w:val="single"/>
        </w:rPr>
        <w:t>Labeling and purification</w:t>
      </w:r>
    </w:p>
    <w:p w:rsidR="008627EA" w:rsidRDefault="008627EA" w:rsidP="00303A63">
      <w:pPr>
        <w:ind w:firstLine="720"/>
        <w:jc w:val="both"/>
        <w:rPr>
          <w:rFonts w:ascii="Trebuchet MS" w:hAnsi="Trebuchet MS"/>
          <w:sz w:val="24"/>
          <w:szCs w:val="24"/>
        </w:rPr>
      </w:pPr>
    </w:p>
    <w:p w:rsidR="008627EA" w:rsidRDefault="00303A63" w:rsidP="00303A63">
      <w:pPr>
        <w:ind w:firstLine="720"/>
        <w:jc w:val="both"/>
        <w:rPr>
          <w:rFonts w:ascii="Trebuchet MS" w:hAnsi="Trebuchet MS"/>
          <w:sz w:val="24"/>
          <w:szCs w:val="24"/>
        </w:rPr>
      </w:pPr>
      <w:r w:rsidRPr="00303A63">
        <w:rPr>
          <w:rFonts w:ascii="Trebuchet MS" w:hAnsi="Trebuchet MS"/>
          <w:sz w:val="24"/>
          <w:szCs w:val="24"/>
        </w:rPr>
        <w:t xml:space="preserve">Dithiothreitol was removed from ~40 mg of protein using a PD10 desalting column (GE Healthcare) pre-equilibrated with Buffer L (30 mM Tris HCl pH 7.5, 100 mM NaCl) at 20 °C. </w:t>
      </w:r>
    </w:p>
    <w:p w:rsidR="008627EA" w:rsidRDefault="00303A63" w:rsidP="00303A63">
      <w:pPr>
        <w:ind w:firstLine="720"/>
        <w:jc w:val="both"/>
        <w:rPr>
          <w:rFonts w:ascii="Trebuchet MS" w:hAnsi="Trebuchet MS"/>
          <w:sz w:val="24"/>
          <w:szCs w:val="24"/>
        </w:rPr>
      </w:pPr>
      <w:r w:rsidRPr="00303A63">
        <w:rPr>
          <w:rFonts w:ascii="Trebuchet MS" w:hAnsi="Trebuchet MS"/>
          <w:sz w:val="24"/>
          <w:szCs w:val="24"/>
        </w:rPr>
        <w:t xml:space="preserve">50 µM protein was incubated at 20 °C with 225 µM 5-iodoacetamidotetramethylrhodamine (5-IATR, AnaSpec, CA) in Buffer L using an end-over-end mixer for 90 min. Then 2 mM sodium-2-mercaptoethanesulfonate was added and incubation continued for 15 min. </w:t>
      </w:r>
    </w:p>
    <w:p w:rsidR="00303A63" w:rsidRPr="00303A63" w:rsidRDefault="00303A63" w:rsidP="00303A63">
      <w:pPr>
        <w:ind w:firstLine="720"/>
        <w:jc w:val="both"/>
        <w:rPr>
          <w:rFonts w:ascii="Trebuchet MS" w:hAnsi="Trebuchet MS"/>
          <w:sz w:val="24"/>
          <w:szCs w:val="24"/>
        </w:rPr>
      </w:pPr>
      <w:r w:rsidRPr="00303A63">
        <w:rPr>
          <w:rFonts w:ascii="Trebuchet MS" w:hAnsi="Trebuchet MS"/>
          <w:sz w:val="24"/>
          <w:szCs w:val="24"/>
        </w:rPr>
        <w:t>After centrifugation at 3500 rpm for 15 min at 4 °C (Heraeus Biofuge), the supernatant was filtered through a 0.2 µm syringe filter (Acrodisc Syringe Filter with HT Tuffryn Membrane, Pall Life Sciences) and loaded onto a PD10 desalting column, equilibrated with Buffer Q1 (30 mM Tris.HCl pH 8.0, 25 mM NaCl) at ~20 °C to remove free label.</w:t>
      </w:r>
    </w:p>
    <w:p w:rsidR="00303A63" w:rsidRPr="00303A63" w:rsidRDefault="00303A63" w:rsidP="00303A63">
      <w:pPr>
        <w:ind w:firstLine="720"/>
        <w:jc w:val="both"/>
        <w:rPr>
          <w:rFonts w:ascii="Trebuchet MS" w:hAnsi="Trebuchet MS"/>
          <w:sz w:val="24"/>
          <w:szCs w:val="24"/>
        </w:rPr>
      </w:pPr>
      <w:r w:rsidRPr="00303A63">
        <w:rPr>
          <w:rFonts w:ascii="Trebuchet MS" w:hAnsi="Trebuchet MS"/>
          <w:sz w:val="24"/>
          <w:szCs w:val="24"/>
        </w:rPr>
        <w:t xml:space="preserve">The </w:t>
      </w:r>
      <w:r w:rsidR="008627EA">
        <w:rPr>
          <w:rFonts w:ascii="Trebuchet MS" w:hAnsi="Trebuchet MS"/>
          <w:sz w:val="24"/>
          <w:szCs w:val="24"/>
        </w:rPr>
        <w:t>labeled protein</w:t>
      </w:r>
      <w:r w:rsidRPr="00303A63">
        <w:rPr>
          <w:rFonts w:ascii="Trebuchet MS" w:hAnsi="Trebuchet MS"/>
          <w:sz w:val="24"/>
          <w:szCs w:val="24"/>
        </w:rPr>
        <w:t xml:space="preserve"> was further purified via ion exchange chromatography at 4 °C using a 1 ml HiTrap Q HP column (GE Healthcare), equilibrated in Buffer Q1 at 1 ml min</w:t>
      </w:r>
      <w:r w:rsidRPr="008627EA">
        <w:rPr>
          <w:rFonts w:ascii="Trebuchet MS" w:hAnsi="Trebuchet MS"/>
          <w:sz w:val="24"/>
          <w:szCs w:val="24"/>
          <w:vertAlign w:val="superscript"/>
        </w:rPr>
        <w:t>-1</w:t>
      </w:r>
      <w:r w:rsidRPr="00303A63">
        <w:rPr>
          <w:rFonts w:ascii="Trebuchet MS" w:hAnsi="Trebuchet MS"/>
          <w:sz w:val="24"/>
          <w:szCs w:val="24"/>
        </w:rPr>
        <w:t>. After sample loading, the column was washed with 90 ml Buffer Q1. The protein was eluted using a gradient from 100 % Buffer Q1 to 50 % Buffer Q1 and 50 % Buffer Q2 (30 mM Tris.HCl pH 8.0, 1 M NaCl) over 25 ml followed by a gradient from 50 % Buffer Q1 and 50 % Buffer Q2 to 100 % Buffer Q2 over 10 ml. Fractions containing the protein were pooled and concentrated to ~5 mg ml</w:t>
      </w:r>
      <w:r w:rsidRPr="008627EA">
        <w:rPr>
          <w:rFonts w:ascii="Trebuchet MS" w:hAnsi="Trebuchet MS"/>
          <w:sz w:val="24"/>
          <w:szCs w:val="24"/>
          <w:vertAlign w:val="superscript"/>
        </w:rPr>
        <w:t>-1</w:t>
      </w:r>
      <w:r w:rsidRPr="00303A63">
        <w:rPr>
          <w:rFonts w:ascii="Trebuchet MS" w:hAnsi="Trebuchet MS"/>
          <w:sz w:val="24"/>
          <w:szCs w:val="24"/>
        </w:rPr>
        <w:t xml:space="preserve"> using a concentrator (Amicon Ultra-4 10 kDa cut off, Millipore).</w:t>
      </w:r>
    </w:p>
    <w:p w:rsidR="00303A63" w:rsidRPr="00303A63" w:rsidRDefault="00303A63" w:rsidP="008627EA">
      <w:pPr>
        <w:ind w:firstLine="720"/>
        <w:jc w:val="both"/>
        <w:rPr>
          <w:rFonts w:ascii="Trebuchet MS" w:hAnsi="Trebuchet MS"/>
          <w:sz w:val="24"/>
          <w:szCs w:val="24"/>
        </w:rPr>
      </w:pPr>
      <w:r w:rsidRPr="00303A63">
        <w:rPr>
          <w:rFonts w:ascii="Trebuchet MS" w:hAnsi="Trebuchet MS"/>
          <w:sz w:val="24"/>
          <w:szCs w:val="24"/>
        </w:rPr>
        <w:t>The labeled protein concentration was determined using the following extinction coefficients: RpMatB: ε280 (46300 M</w:t>
      </w:r>
      <w:r w:rsidRPr="008627EA">
        <w:rPr>
          <w:rFonts w:ascii="Trebuchet MS" w:hAnsi="Trebuchet MS"/>
          <w:sz w:val="24"/>
          <w:szCs w:val="24"/>
          <w:vertAlign w:val="superscript"/>
        </w:rPr>
        <w:t>-1</w:t>
      </w:r>
      <w:r w:rsidRPr="00303A63">
        <w:rPr>
          <w:rFonts w:ascii="Trebuchet MS" w:hAnsi="Trebuchet MS"/>
          <w:sz w:val="24"/>
          <w:szCs w:val="24"/>
        </w:rPr>
        <w:t>cm</w:t>
      </w:r>
      <w:r w:rsidRPr="008627EA">
        <w:rPr>
          <w:rFonts w:ascii="Trebuchet MS" w:hAnsi="Trebuchet MS"/>
          <w:sz w:val="24"/>
          <w:szCs w:val="24"/>
          <w:vertAlign w:val="superscript"/>
        </w:rPr>
        <w:t>-1</w:t>
      </w:r>
      <w:r w:rsidRPr="00303A63">
        <w:rPr>
          <w:rFonts w:ascii="Trebuchet MS" w:hAnsi="Trebuchet MS"/>
          <w:sz w:val="24"/>
          <w:szCs w:val="24"/>
        </w:rPr>
        <w:t xml:space="preserve">) and tetramethylrhodamine: </w:t>
      </w:r>
      <w:r w:rsidRPr="00303A63">
        <w:rPr>
          <w:rFonts w:ascii="Trebuchet MS" w:hAnsi="Trebuchet MS"/>
          <w:sz w:val="24"/>
          <w:szCs w:val="24"/>
        </w:rPr>
        <w:lastRenderedPageBreak/>
        <w:t>ε280 (31000 M</w:t>
      </w:r>
      <w:r w:rsidRPr="008627EA">
        <w:rPr>
          <w:rFonts w:ascii="Trebuchet MS" w:hAnsi="Trebuchet MS"/>
          <w:sz w:val="24"/>
          <w:szCs w:val="24"/>
          <w:vertAlign w:val="superscript"/>
        </w:rPr>
        <w:t>-1</w:t>
      </w:r>
      <w:r w:rsidRPr="00303A63">
        <w:rPr>
          <w:rFonts w:ascii="Trebuchet MS" w:hAnsi="Trebuchet MS"/>
          <w:sz w:val="24"/>
          <w:szCs w:val="24"/>
        </w:rPr>
        <w:t xml:space="preserve"> </w:t>
      </w:r>
      <w:r w:rsidR="008627EA">
        <w:rPr>
          <w:rFonts w:ascii="Trebuchet MS" w:hAnsi="Trebuchet MS"/>
          <w:sz w:val="24"/>
          <w:szCs w:val="24"/>
        </w:rPr>
        <w:t>cm</w:t>
      </w:r>
      <w:r w:rsidR="008627EA" w:rsidRPr="008627EA">
        <w:rPr>
          <w:rFonts w:ascii="Trebuchet MS" w:hAnsi="Trebuchet MS"/>
          <w:sz w:val="24"/>
          <w:szCs w:val="24"/>
          <w:vertAlign w:val="superscript"/>
        </w:rPr>
        <w:t>-1</w:t>
      </w:r>
      <w:r w:rsidR="008627EA">
        <w:rPr>
          <w:rFonts w:ascii="Trebuchet MS" w:hAnsi="Trebuchet MS"/>
          <w:sz w:val="24"/>
          <w:szCs w:val="24"/>
        </w:rPr>
        <w:t>) and ε528 (52000 M</w:t>
      </w:r>
      <w:r w:rsidR="008627EA" w:rsidRPr="008627EA">
        <w:rPr>
          <w:rFonts w:ascii="Trebuchet MS" w:hAnsi="Trebuchet MS"/>
          <w:sz w:val="24"/>
          <w:szCs w:val="24"/>
          <w:vertAlign w:val="superscript"/>
        </w:rPr>
        <w:t>-1</w:t>
      </w:r>
      <w:r w:rsidR="008627EA">
        <w:rPr>
          <w:rFonts w:ascii="Trebuchet MS" w:hAnsi="Trebuchet MS"/>
          <w:sz w:val="24"/>
          <w:szCs w:val="24"/>
        </w:rPr>
        <w:t xml:space="preserve"> cm</w:t>
      </w:r>
      <w:r w:rsidR="008627EA" w:rsidRPr="008627EA">
        <w:rPr>
          <w:rFonts w:ascii="Trebuchet MS" w:hAnsi="Trebuchet MS"/>
          <w:sz w:val="24"/>
          <w:szCs w:val="24"/>
          <w:vertAlign w:val="superscript"/>
        </w:rPr>
        <w:t>-1</w:t>
      </w:r>
      <w:r w:rsidR="008627EA">
        <w:rPr>
          <w:rFonts w:ascii="Trebuchet MS" w:hAnsi="Trebuchet MS"/>
          <w:sz w:val="24"/>
          <w:szCs w:val="24"/>
        </w:rPr>
        <w:t xml:space="preserve">). </w:t>
      </w:r>
      <w:r w:rsidRPr="00303A63">
        <w:rPr>
          <w:rFonts w:ascii="Trebuchet MS" w:hAnsi="Trebuchet MS"/>
          <w:sz w:val="24"/>
          <w:szCs w:val="24"/>
        </w:rPr>
        <w:t>The protein was drop-frozen in liquid nitrogen and stored at -80 °C. L</w:t>
      </w:r>
      <w:r w:rsidR="008627EA">
        <w:rPr>
          <w:rFonts w:ascii="Trebuchet MS" w:hAnsi="Trebuchet MS"/>
          <w:sz w:val="24"/>
          <w:szCs w:val="24"/>
        </w:rPr>
        <w:t>abeling yields were up to 35%.</w:t>
      </w:r>
    </w:p>
    <w:sectPr w:rsidR="00303A63" w:rsidRPr="00303A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3775" w:rsidRDefault="00233775" w:rsidP="00303A63">
      <w:r>
        <w:separator/>
      </w:r>
    </w:p>
  </w:endnote>
  <w:endnote w:type="continuationSeparator" w:id="0">
    <w:p w:rsidR="00233775" w:rsidRDefault="00233775" w:rsidP="00303A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3775" w:rsidRDefault="00233775" w:rsidP="00303A63">
      <w:r>
        <w:separator/>
      </w:r>
    </w:p>
  </w:footnote>
  <w:footnote w:type="continuationSeparator" w:id="0">
    <w:p w:rsidR="00233775" w:rsidRDefault="00233775" w:rsidP="00303A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307B83"/>
    <w:multiLevelType w:val="hybridMultilevel"/>
    <w:tmpl w:val="2A320E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172781"/>
    <w:multiLevelType w:val="hybridMultilevel"/>
    <w:tmpl w:val="56824590"/>
    <w:lvl w:ilvl="0" w:tplc="310C0048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Corbel" w:hAnsi="Corbel" w:hint="default"/>
        <w:b w:val="0"/>
        <w:i w:val="0"/>
        <w:sz w:val="24"/>
      </w:rPr>
    </w:lvl>
    <w:lvl w:ilvl="1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5EB332EE"/>
    <w:multiLevelType w:val="hybridMultilevel"/>
    <w:tmpl w:val="26BA10D8"/>
    <w:lvl w:ilvl="0" w:tplc="310C0048">
      <w:start w:val="1"/>
      <w:numFmt w:val="decimal"/>
      <w:lvlText w:val="%1."/>
      <w:lvlJc w:val="left"/>
      <w:pPr>
        <w:tabs>
          <w:tab w:val="num" w:pos="814"/>
        </w:tabs>
        <w:ind w:left="814" w:hanging="454"/>
      </w:pPr>
      <w:rPr>
        <w:rFonts w:ascii="Corbel" w:hAnsi="Corbel" w:hint="default"/>
        <w:b w:val="0"/>
        <w:i w:val="0"/>
        <w:sz w:val="24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27B39CD"/>
    <w:multiLevelType w:val="hybridMultilevel"/>
    <w:tmpl w:val="6DEEA742"/>
    <w:lvl w:ilvl="0" w:tplc="08090001">
      <w:start w:val="1"/>
      <w:numFmt w:val="bullet"/>
      <w:lvlText w:val=""/>
      <w:lvlJc w:val="left"/>
      <w:pPr>
        <w:tabs>
          <w:tab w:val="num" w:pos="454"/>
        </w:tabs>
        <w:ind w:left="454" w:hanging="454"/>
      </w:pPr>
      <w:rPr>
        <w:rFonts w:ascii="Symbol" w:hAnsi="Symbol" w:hint="default"/>
        <w:b w:val="0"/>
        <w:i w:val="0"/>
        <w:sz w:val="24"/>
      </w:rPr>
    </w:lvl>
    <w:lvl w:ilvl="1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uthor-Date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/Libraries&gt;"/>
  </w:docVars>
  <w:rsids>
    <w:rsidRoot w:val="006F4296"/>
    <w:rsid w:val="000015FE"/>
    <w:rsid w:val="000246B9"/>
    <w:rsid w:val="000D0D49"/>
    <w:rsid w:val="00126726"/>
    <w:rsid w:val="00207F1D"/>
    <w:rsid w:val="00233775"/>
    <w:rsid w:val="002545F7"/>
    <w:rsid w:val="00274326"/>
    <w:rsid w:val="002C028C"/>
    <w:rsid w:val="00303A63"/>
    <w:rsid w:val="00313848"/>
    <w:rsid w:val="00402100"/>
    <w:rsid w:val="004A69B6"/>
    <w:rsid w:val="004B20A2"/>
    <w:rsid w:val="004F744F"/>
    <w:rsid w:val="005C44F0"/>
    <w:rsid w:val="005D02BD"/>
    <w:rsid w:val="006579F6"/>
    <w:rsid w:val="006D38DC"/>
    <w:rsid w:val="006F4296"/>
    <w:rsid w:val="007418A6"/>
    <w:rsid w:val="008627EA"/>
    <w:rsid w:val="009635C2"/>
    <w:rsid w:val="009B2B08"/>
    <w:rsid w:val="00A6261B"/>
    <w:rsid w:val="00B02E1B"/>
    <w:rsid w:val="00C24034"/>
    <w:rsid w:val="00C327AA"/>
    <w:rsid w:val="00C83CF8"/>
    <w:rsid w:val="00D47F91"/>
    <w:rsid w:val="00DF3E55"/>
    <w:rsid w:val="00E4543A"/>
    <w:rsid w:val="00E66038"/>
    <w:rsid w:val="00E66378"/>
    <w:rsid w:val="00EA095F"/>
    <w:rsid w:val="00F34F7A"/>
    <w:rsid w:val="00F4416A"/>
    <w:rsid w:val="00FD0B30"/>
    <w:rsid w:val="00FF1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C4A4D"/>
  <w15:docId w15:val="{98FAA65D-CA9E-4038-A23E-4C33D4163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429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429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F3E5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432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4326"/>
    <w:rPr>
      <w:rFonts w:ascii="Tahoma" w:eastAsia="Times New Roman" w:hAnsi="Tahoma" w:cs="Tahoma"/>
      <w:sz w:val="16"/>
      <w:szCs w:val="16"/>
    </w:rPr>
  </w:style>
  <w:style w:type="paragraph" w:customStyle="1" w:styleId="EndNoteBibliographyTitle">
    <w:name w:val="EndNote Bibliography Title"/>
    <w:basedOn w:val="Normal"/>
    <w:link w:val="EndNoteBibliographyTitleChar"/>
    <w:rsid w:val="00303A63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03A63"/>
    <w:rPr>
      <w:rFonts w:ascii="Times New Roman" w:eastAsia="Times New Roman" w:hAnsi="Times New Roman" w:cs="Times New Roman"/>
      <w:noProof/>
      <w:sz w:val="20"/>
      <w:szCs w:val="20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303A63"/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03A63"/>
    <w:rPr>
      <w:rFonts w:ascii="Times New Roman" w:eastAsia="Times New Roman" w:hAnsi="Times New Roman" w:cs="Times New Roman"/>
      <w:noProof/>
      <w:sz w:val="20"/>
      <w:szCs w:val="2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303A6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03A63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303A6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03A63"/>
    <w:rPr>
      <w:rFonts w:ascii="Times New Roman" w:eastAsia="Times New Roman" w:hAnsi="Times New Roman" w:cs="Times New Roman"/>
      <w:sz w:val="20"/>
      <w:szCs w:val="20"/>
    </w:rPr>
  </w:style>
  <w:style w:type="paragraph" w:customStyle="1" w:styleId="Body">
    <w:name w:val="Body"/>
    <w:link w:val="BodyChar"/>
    <w:rsid w:val="008627E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</w:rPr>
  </w:style>
  <w:style w:type="character" w:customStyle="1" w:styleId="BodyChar">
    <w:name w:val="Body Char"/>
    <w:basedOn w:val="DefaultParagraphFont"/>
    <w:link w:val="Body"/>
    <w:rsid w:val="008627EA"/>
    <w:rPr>
      <w:rFonts w:ascii="Calibri" w:eastAsia="Calibri" w:hAnsi="Calibri" w:cs="Calibri"/>
      <w:color w:val="000000"/>
      <w:u w:color="000000"/>
      <w:bdr w:val="nil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365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1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webb2@mrw.org.u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D75CCE-278C-491B-8844-F03BE50F80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820</Words>
  <Characters>4678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Renee Vancraenenbroeck</dc:creator>
  <cp:lastModifiedBy>Martin Webb</cp:lastModifiedBy>
  <cp:revision>4</cp:revision>
  <dcterms:created xsi:type="dcterms:W3CDTF">2016-03-09T16:49:00Z</dcterms:created>
  <dcterms:modified xsi:type="dcterms:W3CDTF">2018-06-19T10:29:00Z</dcterms:modified>
</cp:coreProperties>
</file>